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8B9" w:rsidRPr="006774C0" w:rsidRDefault="006774C0">
      <w:pPr>
        <w:keepNext/>
        <w:keepLines/>
        <w:spacing w:after="0" w:line="240" w:lineRule="auto"/>
        <w:jc w:val="center"/>
        <w:rPr>
          <w:lang w:val="ru-RU"/>
        </w:rPr>
      </w:pPr>
      <w:r w:rsidRPr="006774C0">
        <w:rPr>
          <w:b/>
          <w:lang w:val="ru-RU"/>
        </w:rPr>
        <w:t>МІНІСТЕРСТВО ОХОРОНИ ЗДОРОВ'Я УКРАЇНИ</w:t>
      </w:r>
    </w:p>
    <w:p w:rsidR="00AF18B9" w:rsidRPr="006774C0" w:rsidRDefault="006774C0">
      <w:pPr>
        <w:keepNext/>
        <w:keepLines/>
        <w:spacing w:after="0" w:line="240" w:lineRule="auto"/>
        <w:jc w:val="center"/>
        <w:rPr>
          <w:lang w:val="ru-RU"/>
        </w:rPr>
      </w:pPr>
      <w:r w:rsidRPr="006774C0">
        <w:rPr>
          <w:b/>
          <w:lang w:val="ru-RU"/>
        </w:rPr>
        <w:t>ВІННИЦЬКИЙ НАЦІОНАЛЬНИЙ МЕДИЧНИЙ УНІВЕРСИТЕТ</w:t>
      </w:r>
    </w:p>
    <w:p w:rsidR="00AF18B9" w:rsidRPr="006774C0" w:rsidRDefault="006774C0">
      <w:pPr>
        <w:keepNext/>
        <w:keepLines/>
        <w:spacing w:after="0" w:line="240" w:lineRule="auto"/>
        <w:jc w:val="center"/>
        <w:rPr>
          <w:lang w:val="ru-RU"/>
        </w:rPr>
      </w:pPr>
      <w:r w:rsidRPr="006774C0">
        <w:rPr>
          <w:b/>
          <w:lang w:val="ru-RU"/>
        </w:rPr>
        <w:t>ім. М.І. ПИРОГОВА</w:t>
      </w:r>
    </w:p>
    <w:p w:rsidR="006774C0" w:rsidRPr="008509A0" w:rsidRDefault="006774C0" w:rsidP="006774C0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AF18B9" w:rsidRPr="006774C0" w:rsidRDefault="006774C0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6774C0">
        <w:rPr>
          <w:b/>
          <w:sz w:val="28"/>
          <w:lang w:val="ru-RU"/>
        </w:rPr>
        <w:t>МЕТОДИЧНІ РЕКОМЕНДАЦІЇ</w:t>
      </w:r>
    </w:p>
    <w:p w:rsidR="00AF18B9" w:rsidRPr="006774C0" w:rsidRDefault="006774C0">
      <w:pPr>
        <w:keepNext/>
        <w:keepLines/>
        <w:spacing w:after="240" w:line="240" w:lineRule="auto"/>
        <w:jc w:val="center"/>
        <w:rPr>
          <w:lang w:val="ru-RU"/>
        </w:rPr>
      </w:pPr>
      <w:r w:rsidRPr="006774C0">
        <w:rPr>
          <w:lang w:val="ru-RU"/>
        </w:rPr>
        <w:t xml:space="preserve">для </w:t>
      </w:r>
      <w:r w:rsidRPr="006774C0">
        <w:rPr>
          <w:lang w:val="ru-RU"/>
        </w:rPr>
        <w:t>лікарів-інтернів при підготовці</w:t>
      </w:r>
      <w:r w:rsidRPr="006774C0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AF18B9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Терапевтична стоматологія дитячого віку</w:t>
            </w:r>
          </w:p>
        </w:tc>
      </w:tr>
      <w:tr w:rsidR="00AF18B9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Клініка, діагностика, диференційна діагностика гострих і хронічних форм запалення періодонта постійних і тимчасових зубів у ді</w:t>
            </w:r>
            <w:r>
              <w:t>тей. Принципи лікування періодонтиту тимчасових і постійних зубів у дітей. Фізичні методи лікування ускладненого карієсу.</w:t>
            </w:r>
          </w:p>
        </w:tc>
      </w:tr>
      <w:tr w:rsidR="00AF18B9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4</w:t>
            </w:r>
          </w:p>
        </w:tc>
      </w:tr>
      <w:tr w:rsidR="00AF18B9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F18B9" w:rsidRDefault="006774C0">
            <w:r>
              <w:t>Стоматологічний, денна</w:t>
            </w:r>
          </w:p>
        </w:tc>
      </w:tr>
    </w:tbl>
    <w:p w:rsidR="00AF18B9" w:rsidRDefault="00AF18B9">
      <w:pPr>
        <w:spacing w:before="3100" w:after="0" w:line="240" w:lineRule="auto"/>
        <w:jc w:val="center"/>
      </w:pPr>
    </w:p>
    <w:p w:rsidR="00AF18B9" w:rsidRDefault="006774C0">
      <w:pPr>
        <w:keepNext/>
        <w:keepLines/>
        <w:spacing w:after="0" w:line="240" w:lineRule="auto"/>
        <w:jc w:val="center"/>
      </w:pPr>
      <w:r>
        <w:t>Вінниця 2026</w:t>
      </w:r>
    </w:p>
    <w:p w:rsidR="00AF18B9" w:rsidRDefault="006774C0">
      <w:r>
        <w:br w:type="page"/>
      </w:r>
    </w:p>
    <w:p w:rsidR="00AF18B9" w:rsidRDefault="006774C0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AF18B9" w:rsidRDefault="006774C0">
      <w:pPr>
        <w:widowControl w:val="0"/>
        <w:numPr>
          <w:ilvl w:val="0"/>
          <w:numId w:val="1"/>
        </w:numPr>
        <w:tabs>
          <w:tab w:val="clear" w:pos="360"/>
          <w:tab w:val="left" w:pos="368"/>
        </w:tabs>
        <w:spacing w:after="300" w:line="240" w:lineRule="auto"/>
        <w:ind w:left="0" w:firstLine="0"/>
        <w:jc w:val="center"/>
      </w:pPr>
      <w:r>
        <w:rPr>
          <w:b/>
          <w:bCs/>
          <w:color w:val="000000"/>
          <w:u w:val="single"/>
          <w:lang w:val="uk-UA" w:eastAsia="uk-UA" w:bidi="uk-UA"/>
        </w:rPr>
        <w:t>Конкретні цілі</w:t>
      </w:r>
    </w:p>
    <w:p w:rsidR="00AF18B9" w:rsidRPr="006774C0" w:rsidRDefault="006774C0">
      <w:pPr>
        <w:widowControl w:val="0"/>
        <w:numPr>
          <w:ilvl w:val="0"/>
          <w:numId w:val="3"/>
        </w:numPr>
        <w:tabs>
          <w:tab w:val="left" w:pos="718"/>
        </w:tabs>
        <w:spacing w:after="0" w:line="240" w:lineRule="auto"/>
        <w:ind w:left="720"/>
        <w:rPr>
          <w:lang w:val="ru-RU"/>
        </w:rPr>
      </w:pPr>
      <w:r>
        <w:rPr>
          <w:color w:val="000000"/>
          <w:lang w:val="uk-UA" w:eastAsia="uk-UA" w:bidi="uk-UA"/>
        </w:rPr>
        <w:t xml:space="preserve">Знати </w:t>
      </w:r>
      <w:r>
        <w:rPr>
          <w:color w:val="000000"/>
          <w:lang w:val="uk-UA" w:eastAsia="uk-UA" w:bidi="uk-UA"/>
        </w:rPr>
        <w:t>анатомо - гістологічну будову та функції періодонту в різні вікові періоди у дітей.</w:t>
      </w:r>
    </w:p>
    <w:p w:rsidR="00AF18B9" w:rsidRPr="006774C0" w:rsidRDefault="006774C0">
      <w:pPr>
        <w:widowControl w:val="0"/>
        <w:numPr>
          <w:ilvl w:val="0"/>
          <w:numId w:val="3"/>
        </w:numPr>
        <w:tabs>
          <w:tab w:val="left" w:pos="742"/>
        </w:tabs>
        <w:spacing w:after="0" w:line="240" w:lineRule="auto"/>
        <w:ind w:left="0" w:firstLine="3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етіологію та патогенез гострого і хронічного періодонтиту.</w:t>
      </w:r>
    </w:p>
    <w:p w:rsidR="00AF18B9" w:rsidRDefault="006774C0">
      <w:pPr>
        <w:widowControl w:val="0"/>
        <w:numPr>
          <w:ilvl w:val="0"/>
          <w:numId w:val="3"/>
        </w:numPr>
        <w:tabs>
          <w:tab w:val="left" w:pos="738"/>
        </w:tabs>
        <w:spacing w:after="0" w:line="240" w:lineRule="auto"/>
        <w:ind w:left="0" w:firstLine="360"/>
        <w:jc w:val="both"/>
      </w:pPr>
      <w:r>
        <w:rPr>
          <w:color w:val="000000"/>
          <w:lang w:val="uk-UA" w:eastAsia="uk-UA" w:bidi="uk-UA"/>
        </w:rPr>
        <w:t>Знати класифікацію періодонтиту.</w:t>
      </w:r>
    </w:p>
    <w:p w:rsidR="00AF18B9" w:rsidRPr="006774C0" w:rsidRDefault="006774C0">
      <w:pPr>
        <w:widowControl w:val="0"/>
        <w:numPr>
          <w:ilvl w:val="0"/>
          <w:numId w:val="3"/>
        </w:numPr>
        <w:tabs>
          <w:tab w:val="left" w:pos="742"/>
        </w:tabs>
        <w:spacing w:after="0" w:line="240" w:lineRule="auto"/>
        <w:ind w:left="720"/>
        <w:rPr>
          <w:lang w:val="ru-RU"/>
        </w:rPr>
      </w:pPr>
      <w:r>
        <w:rPr>
          <w:color w:val="000000"/>
          <w:lang w:val="uk-UA" w:eastAsia="uk-UA" w:bidi="uk-UA"/>
        </w:rPr>
        <w:t xml:space="preserve">Знати закономірності клінічного перебігу періодонтиту тимчасових зубів у </w:t>
      </w:r>
      <w:r>
        <w:rPr>
          <w:color w:val="000000"/>
          <w:lang w:val="uk-UA" w:eastAsia="uk-UA" w:bidi="uk-UA"/>
        </w:rPr>
        <w:t>дітей .</w:t>
      </w:r>
    </w:p>
    <w:p w:rsidR="00AF18B9" w:rsidRPr="006774C0" w:rsidRDefault="006774C0">
      <w:pPr>
        <w:widowControl w:val="0"/>
        <w:numPr>
          <w:ilvl w:val="0"/>
          <w:numId w:val="3"/>
        </w:numPr>
        <w:tabs>
          <w:tab w:val="left" w:pos="733"/>
        </w:tabs>
        <w:spacing w:after="0" w:line="240" w:lineRule="auto"/>
        <w:ind w:left="720"/>
        <w:rPr>
          <w:lang w:val="ru-RU"/>
        </w:rPr>
      </w:pPr>
      <w:r>
        <w:rPr>
          <w:color w:val="000000"/>
          <w:lang w:val="uk-UA" w:eastAsia="uk-UA" w:bidi="uk-UA"/>
        </w:rPr>
        <w:t>Знати клініко-рентгенологічну характеристику періодонтиту тимчасових зубів у дітей.</w:t>
      </w:r>
    </w:p>
    <w:p w:rsidR="00AF18B9" w:rsidRPr="006774C0" w:rsidRDefault="006774C0">
      <w:pPr>
        <w:widowControl w:val="0"/>
        <w:numPr>
          <w:ilvl w:val="0"/>
          <w:numId w:val="3"/>
        </w:numPr>
        <w:tabs>
          <w:tab w:val="left" w:pos="738"/>
        </w:tabs>
        <w:spacing w:after="0" w:line="240" w:lineRule="auto"/>
        <w:ind w:left="640" w:hanging="280"/>
        <w:rPr>
          <w:lang w:val="ru-RU"/>
        </w:rPr>
      </w:pPr>
      <w:r>
        <w:rPr>
          <w:color w:val="000000"/>
          <w:lang w:val="uk-UA" w:eastAsia="uk-UA" w:bidi="uk-UA"/>
        </w:rPr>
        <w:t>Знати діагностику та диференційну діагностику періодонтиту тимчасових зубів.</w:t>
      </w:r>
    </w:p>
    <w:p w:rsidR="00AF18B9" w:rsidRPr="006774C0" w:rsidRDefault="006774C0">
      <w:pPr>
        <w:widowControl w:val="0"/>
        <w:numPr>
          <w:ilvl w:val="0"/>
          <w:numId w:val="3"/>
        </w:numPr>
        <w:tabs>
          <w:tab w:val="left" w:pos="738"/>
        </w:tabs>
        <w:spacing w:after="640" w:line="240" w:lineRule="auto"/>
        <w:ind w:left="640" w:hanging="280"/>
        <w:rPr>
          <w:lang w:val="ru-RU"/>
        </w:rPr>
      </w:pPr>
      <w:r>
        <w:rPr>
          <w:color w:val="000000"/>
          <w:lang w:val="uk-UA" w:eastAsia="uk-UA" w:bidi="uk-UA"/>
        </w:rPr>
        <w:t>Знати вплив періодонтиту тимчасового зуба на розвиток і формування зачатка постійного з</w:t>
      </w:r>
      <w:r>
        <w:rPr>
          <w:color w:val="000000"/>
          <w:lang w:val="uk-UA" w:eastAsia="uk-UA" w:bidi="uk-UA"/>
        </w:rPr>
        <w:t>уба.</w:t>
      </w:r>
    </w:p>
    <w:p w:rsidR="00AF18B9" w:rsidRDefault="006774C0">
      <w:pPr>
        <w:widowControl w:val="0"/>
        <w:spacing w:after="0" w:line="240" w:lineRule="auto"/>
        <w:jc w:val="center"/>
      </w:pPr>
      <w:r>
        <w:rPr>
          <w:b/>
          <w:bCs/>
          <w:color w:val="000000"/>
          <w:lang w:val="uk-UA" w:eastAsia="uk-UA" w:bidi="uk-UA"/>
        </w:rPr>
        <w:t xml:space="preserve">2. </w:t>
      </w:r>
      <w:r>
        <w:rPr>
          <w:b/>
          <w:bCs/>
          <w:color w:val="000000"/>
          <w:lang w:val="uk-UA" w:eastAsia="uk-UA" w:bidi="uk-UA"/>
        </w:rPr>
        <w:t>Базовий рівень підготовки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62"/>
        <w:gridCol w:w="4824"/>
      </w:tblGrid>
      <w:tr w:rsidR="00AF18B9">
        <w:trPr>
          <w:cantSplit/>
          <w:trHeight w:hRule="exact" w:val="336"/>
          <w:jc w:val="center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Назва попередніх дисциплін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Отримані знання, вміння, навички</w:t>
            </w:r>
          </w:p>
        </w:tc>
      </w:tr>
      <w:tr w:rsidR="00AF18B9">
        <w:trPr>
          <w:cantSplit/>
          <w:trHeight w:hRule="exact" w:val="5803"/>
          <w:jc w:val="center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Пропедевтика дитячої терапевтичної стоматології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Знати анатомічну будову тимчасових зубів, анатомо-фізіологічні особливості пульпи тимчасових зубів на різних </w:t>
            </w:r>
            <w:r>
              <w:rPr>
                <w:color w:val="000000"/>
                <w:lang w:val="uk-UA" w:eastAsia="uk-UA" w:bidi="uk-UA"/>
              </w:rPr>
              <w:t>етапах їх розвитку.</w:t>
            </w:r>
          </w:p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основні стоматологічні інструменти для терапевтичного прийому. Види, призначення.</w:t>
            </w:r>
          </w:p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основні етапи препарування каріозної порожнини.</w:t>
            </w:r>
          </w:p>
          <w:p w:rsidR="00AF18B9" w:rsidRPr="006774C0" w:rsidRDefault="006774C0">
            <w:pPr>
              <w:widowControl w:val="0"/>
              <w:tabs>
                <w:tab w:val="left" w:pos="1253"/>
                <w:tab w:val="left" w:pos="3413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пломбування</w:t>
            </w:r>
            <w:r>
              <w:rPr>
                <w:color w:val="000000"/>
                <w:lang w:val="uk-UA" w:eastAsia="uk-UA" w:bidi="uk-UA"/>
              </w:rPr>
              <w:tab/>
              <w:t>каріозних</w:t>
            </w:r>
          </w:p>
          <w:p w:rsidR="00AF18B9" w:rsidRPr="006774C0" w:rsidRDefault="006774C0">
            <w:pPr>
              <w:widowControl w:val="0"/>
              <w:tabs>
                <w:tab w:val="left" w:pos="3576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порожнин в тимчасових</w:t>
            </w:r>
            <w:r>
              <w:rPr>
                <w:color w:val="000000"/>
                <w:lang w:val="uk-UA" w:eastAsia="uk-UA" w:bidi="uk-UA"/>
              </w:rPr>
              <w:tab/>
              <w:t>зубах у</w:t>
            </w:r>
          </w:p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дітей.</w:t>
            </w:r>
          </w:p>
          <w:p w:rsidR="00AF18B9" w:rsidRPr="006774C0" w:rsidRDefault="006774C0">
            <w:pPr>
              <w:widowControl w:val="0"/>
              <w:tabs>
                <w:tab w:val="left" w:pos="2506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інструментальну,</w:t>
            </w:r>
          </w:p>
          <w:p w:rsidR="00AF18B9" w:rsidRPr="006774C0" w:rsidRDefault="006774C0">
            <w:pPr>
              <w:widowControl w:val="0"/>
              <w:tabs>
                <w:tab w:val="left" w:pos="2659"/>
                <w:tab w:val="left" w:pos="4330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медикаментозну</w:t>
            </w:r>
            <w:r>
              <w:rPr>
                <w:color w:val="000000"/>
                <w:lang w:val="uk-UA" w:eastAsia="uk-UA" w:bidi="uk-UA"/>
              </w:rPr>
              <w:tab/>
              <w:t>обробку</w:t>
            </w:r>
            <w:r>
              <w:rPr>
                <w:color w:val="000000"/>
                <w:lang w:val="uk-UA" w:eastAsia="uk-UA" w:bidi="uk-UA"/>
              </w:rPr>
              <w:tab/>
              <w:t>та</w:t>
            </w:r>
          </w:p>
          <w:p w:rsidR="00AF18B9" w:rsidRPr="006774C0" w:rsidRDefault="006774C0">
            <w:pPr>
              <w:widowControl w:val="0"/>
              <w:tabs>
                <w:tab w:val="left" w:pos="2011"/>
                <w:tab w:val="left" w:pos="3701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пломбування</w:t>
            </w:r>
            <w:r>
              <w:rPr>
                <w:color w:val="000000"/>
                <w:lang w:val="uk-UA" w:eastAsia="uk-UA" w:bidi="uk-UA"/>
              </w:rPr>
              <w:tab/>
              <w:t>кореневих</w:t>
            </w:r>
            <w:r>
              <w:rPr>
                <w:color w:val="000000"/>
                <w:lang w:val="uk-UA" w:eastAsia="uk-UA" w:bidi="uk-UA"/>
              </w:rPr>
              <w:tab/>
              <w:t>каналів</w:t>
            </w:r>
          </w:p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тимчасових зубів у дітей.</w:t>
            </w:r>
          </w:p>
        </w:tc>
      </w:tr>
      <w:tr w:rsidR="00AF18B9" w:rsidRPr="006774C0">
        <w:trPr>
          <w:cantSplit/>
          <w:trHeight w:hRule="exact" w:val="2275"/>
          <w:jc w:val="center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Профілактика стоматологічних захворювань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фактори ризику основних стоматологічних захворювань.</w:t>
            </w:r>
          </w:p>
          <w:p w:rsidR="00AF18B9" w:rsidRPr="006774C0" w:rsidRDefault="006774C0">
            <w:pPr>
              <w:widowControl w:val="0"/>
              <w:tabs>
                <w:tab w:val="left" w:pos="1848"/>
                <w:tab w:val="left" w:pos="2650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визначення індексів карієсу, гігієнічних</w:t>
            </w:r>
            <w:r>
              <w:rPr>
                <w:color w:val="000000"/>
                <w:lang w:val="uk-UA" w:eastAsia="uk-UA" w:bidi="uk-UA"/>
              </w:rPr>
              <w:tab/>
              <w:t>та</w:t>
            </w:r>
            <w:r>
              <w:rPr>
                <w:color w:val="000000"/>
                <w:lang w:val="uk-UA" w:eastAsia="uk-UA" w:bidi="uk-UA"/>
              </w:rPr>
              <w:tab/>
              <w:t>пародонтальних</w:t>
            </w:r>
          </w:p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індексів</w:t>
            </w:r>
            <w:r>
              <w:rPr>
                <w:color w:val="000000"/>
                <w:lang w:val="uk-UA" w:eastAsia="uk-UA" w:bidi="uk-UA"/>
              </w:rPr>
              <w:t>.</w:t>
            </w:r>
          </w:p>
          <w:p w:rsidR="00AF18B9" w:rsidRPr="006774C0" w:rsidRDefault="006774C0">
            <w:pPr>
              <w:widowControl w:val="0"/>
              <w:tabs>
                <w:tab w:val="left" w:pos="1747"/>
                <w:tab w:val="left" w:pos="3096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як</w:t>
            </w:r>
            <w:r>
              <w:rPr>
                <w:color w:val="000000"/>
                <w:lang w:val="uk-UA" w:eastAsia="uk-UA" w:bidi="uk-UA"/>
              </w:rPr>
              <w:tab/>
              <w:t>здійснювати</w:t>
            </w:r>
          </w:p>
          <w:p w:rsidR="00AF18B9" w:rsidRPr="006774C0" w:rsidRDefault="006774C0">
            <w:pPr>
              <w:widowControl w:val="0"/>
              <w:tabs>
                <w:tab w:val="left" w:pos="3859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епідеміологічний</w:t>
            </w:r>
            <w:r>
              <w:rPr>
                <w:color w:val="000000"/>
                <w:lang w:val="uk-UA" w:eastAsia="uk-UA" w:bidi="uk-UA"/>
              </w:rPr>
              <w:tab/>
              <w:t>аналіз</w:t>
            </w:r>
          </w:p>
        </w:tc>
      </w:tr>
    </w:tbl>
    <w:p w:rsidR="00AF18B9" w:rsidRPr="006774C0" w:rsidRDefault="006774C0">
      <w:pPr>
        <w:widowControl w:val="0"/>
        <w:spacing w:line="1" w:lineRule="exact"/>
        <w:rPr>
          <w:lang w:val="ru-RU"/>
        </w:rPr>
      </w:pPr>
      <w:r w:rsidRPr="006774C0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62"/>
        <w:gridCol w:w="4824"/>
      </w:tblGrid>
      <w:tr w:rsidR="00AF18B9" w:rsidRPr="006774C0">
        <w:trPr>
          <w:cantSplit/>
          <w:trHeight w:hRule="exact" w:val="6418"/>
          <w:jc w:val="center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8B9" w:rsidRPr="006774C0" w:rsidRDefault="00AF18B9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8B9" w:rsidRPr="006774C0" w:rsidRDefault="006774C0">
            <w:pPr>
              <w:widowControl w:val="0"/>
              <w:tabs>
                <w:tab w:val="left" w:pos="2712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стоматологічної</w:t>
            </w:r>
            <w:r>
              <w:rPr>
                <w:color w:val="000000"/>
                <w:lang w:val="uk-UA" w:eastAsia="uk-UA" w:bidi="uk-UA"/>
              </w:rPr>
              <w:tab/>
              <w:t>захворюваності</w:t>
            </w:r>
          </w:p>
          <w:p w:rsidR="00AF18B9" w:rsidRPr="006774C0" w:rsidRDefault="006774C0">
            <w:pPr>
              <w:widowControl w:val="0"/>
              <w:tabs>
                <w:tab w:val="left" w:pos="1714"/>
                <w:tab w:val="left" w:pos="2486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населення. Рекомендувати методи, засоби та предмети гігієни порожнини рота у залежності</w:t>
            </w:r>
            <w:r>
              <w:rPr>
                <w:color w:val="000000"/>
                <w:lang w:val="uk-UA" w:eastAsia="uk-UA" w:bidi="uk-UA"/>
              </w:rPr>
              <w:tab/>
              <w:t>від</w:t>
            </w:r>
            <w:r>
              <w:rPr>
                <w:color w:val="000000"/>
                <w:lang w:val="uk-UA" w:eastAsia="uk-UA" w:bidi="uk-UA"/>
              </w:rPr>
              <w:tab/>
              <w:t>стоматологічного</w:t>
            </w:r>
          </w:p>
          <w:p w:rsidR="00AF18B9" w:rsidRPr="006774C0" w:rsidRDefault="006774C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 w:val="28"/>
                <w:szCs w:val="28"/>
                <w:lang w:val="uk-UA" w:eastAsia="uk-UA" w:bidi="uk-UA"/>
              </w:rPr>
              <w:t>статусу</w:t>
            </w:r>
            <w:r>
              <w:rPr>
                <w:color w:val="000000"/>
                <w:szCs w:val="24"/>
                <w:lang w:val="uk-UA" w:eastAsia="uk-UA" w:bidi="uk-UA"/>
              </w:rPr>
              <w:t>.</w:t>
            </w:r>
          </w:p>
          <w:p w:rsidR="00AF18B9" w:rsidRPr="006774C0" w:rsidRDefault="006774C0">
            <w:pPr>
              <w:widowControl w:val="0"/>
              <w:tabs>
                <w:tab w:val="left" w:pos="3230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Вміти планувати та проводити первинну та вторинну </w:t>
            </w:r>
            <w:r>
              <w:rPr>
                <w:color w:val="000000"/>
                <w:lang w:val="uk-UA" w:eastAsia="uk-UA" w:bidi="uk-UA"/>
              </w:rPr>
              <w:t>профілактику найбільш</w:t>
            </w:r>
            <w:r>
              <w:rPr>
                <w:color w:val="000000"/>
                <w:lang w:val="uk-UA" w:eastAsia="uk-UA" w:bidi="uk-UA"/>
              </w:rPr>
              <w:tab/>
              <w:t>поширених</w:t>
            </w:r>
          </w:p>
          <w:p w:rsidR="00AF18B9" w:rsidRPr="006774C0" w:rsidRDefault="006774C0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стоматологічних захворювань у дітей різного віку.</w:t>
            </w:r>
          </w:p>
          <w:p w:rsidR="00AF18B9" w:rsidRPr="006774C0" w:rsidRDefault="006774C0">
            <w:pPr>
              <w:widowControl w:val="0"/>
              <w:tabs>
                <w:tab w:val="left" w:pos="1104"/>
                <w:tab w:val="left" w:pos="2803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Вміти</w:t>
            </w:r>
            <w:r>
              <w:rPr>
                <w:color w:val="000000"/>
                <w:lang w:val="uk-UA" w:eastAsia="uk-UA" w:bidi="uk-UA"/>
              </w:rPr>
              <w:tab/>
              <w:t>формувати</w:t>
            </w:r>
            <w:r>
              <w:rPr>
                <w:color w:val="000000"/>
                <w:lang w:val="uk-UA" w:eastAsia="uk-UA" w:bidi="uk-UA"/>
              </w:rPr>
              <w:tab/>
              <w:t>стоматологічні</w:t>
            </w:r>
          </w:p>
          <w:p w:rsidR="00AF18B9" w:rsidRPr="006774C0" w:rsidRDefault="006774C0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диспансерні групи дітей і проводити профілактичні заходи в групі з факторами ризику.</w:t>
            </w:r>
          </w:p>
          <w:p w:rsidR="00AF18B9" w:rsidRPr="006774C0" w:rsidRDefault="006774C0">
            <w:pPr>
              <w:widowControl w:val="0"/>
              <w:tabs>
                <w:tab w:val="left" w:pos="1238"/>
                <w:tab w:val="left" w:pos="3019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Вміти</w:t>
            </w:r>
            <w:r>
              <w:rPr>
                <w:color w:val="000000"/>
                <w:lang w:val="uk-UA" w:eastAsia="uk-UA" w:bidi="uk-UA"/>
              </w:rPr>
              <w:tab/>
              <w:t>оцінювати</w:t>
            </w:r>
            <w:r>
              <w:rPr>
                <w:color w:val="000000"/>
                <w:lang w:val="uk-UA" w:eastAsia="uk-UA" w:bidi="uk-UA"/>
              </w:rPr>
              <w:tab/>
              <w:t>ефективність</w:t>
            </w:r>
          </w:p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профілактичних заходів.</w:t>
            </w:r>
          </w:p>
        </w:tc>
      </w:tr>
    </w:tbl>
    <w:p w:rsidR="00AF18B9" w:rsidRPr="006774C0" w:rsidRDefault="00AF18B9">
      <w:pPr>
        <w:widowControl w:val="0"/>
        <w:spacing w:after="959" w:line="1" w:lineRule="exact"/>
        <w:rPr>
          <w:lang w:val="ru-RU"/>
        </w:rPr>
      </w:pPr>
    </w:p>
    <w:p w:rsidR="00AF18B9" w:rsidRDefault="006774C0">
      <w:pPr>
        <w:widowControl w:val="0"/>
        <w:numPr>
          <w:ilvl w:val="0"/>
          <w:numId w:val="5"/>
        </w:numPr>
        <w:tabs>
          <w:tab w:val="left" w:pos="387"/>
        </w:tabs>
        <w:spacing w:after="300" w:line="240" w:lineRule="auto"/>
        <w:ind w:left="0" w:firstLine="0"/>
        <w:jc w:val="center"/>
      </w:pPr>
      <w:r>
        <w:rPr>
          <w:b/>
          <w:bCs/>
          <w:color w:val="000000"/>
          <w:u w:val="single"/>
          <w:lang w:val="uk-UA" w:eastAsia="uk-UA" w:bidi="uk-UA"/>
        </w:rPr>
        <w:t>Організація змісту навчального модулю</w:t>
      </w:r>
    </w:p>
    <w:p w:rsidR="00AF18B9" w:rsidRPr="006774C0" w:rsidRDefault="006774C0">
      <w:pPr>
        <w:widowControl w:val="0"/>
        <w:numPr>
          <w:ilvl w:val="0"/>
          <w:numId w:val="7"/>
        </w:numPr>
        <w:tabs>
          <w:tab w:val="left" w:pos="602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Анатомо-гістологічна будова та функції періодонту в різні вікові періоди у дітей.</w:t>
      </w:r>
    </w:p>
    <w:p w:rsidR="00AF18B9" w:rsidRPr="006774C0" w:rsidRDefault="006774C0">
      <w:pPr>
        <w:widowControl w:val="0"/>
        <w:numPr>
          <w:ilvl w:val="0"/>
          <w:numId w:val="7"/>
        </w:numPr>
        <w:tabs>
          <w:tab w:val="left" w:pos="602"/>
        </w:tabs>
        <w:spacing w:after="0" w:line="240" w:lineRule="auto"/>
        <w:ind w:left="0" w:firstLine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Етіологія та патогенез гострого і хронічного періодонтиту.</w:t>
      </w:r>
    </w:p>
    <w:p w:rsidR="00AF18B9" w:rsidRDefault="006774C0">
      <w:pPr>
        <w:widowControl w:val="0"/>
        <w:numPr>
          <w:ilvl w:val="0"/>
          <w:numId w:val="7"/>
        </w:numPr>
        <w:tabs>
          <w:tab w:val="left" w:pos="598"/>
        </w:tabs>
        <w:spacing w:after="0" w:line="240" w:lineRule="auto"/>
        <w:ind w:left="0" w:firstLine="220"/>
        <w:jc w:val="both"/>
      </w:pPr>
      <w:r>
        <w:rPr>
          <w:color w:val="000000"/>
          <w:lang w:val="uk-UA" w:eastAsia="uk-UA" w:bidi="uk-UA"/>
        </w:rPr>
        <w:t>Класифікація періодонтиту .</w:t>
      </w:r>
    </w:p>
    <w:p w:rsidR="00AF18B9" w:rsidRPr="006774C0" w:rsidRDefault="006774C0">
      <w:pPr>
        <w:widowControl w:val="0"/>
        <w:numPr>
          <w:ilvl w:val="0"/>
          <w:numId w:val="7"/>
        </w:numPr>
        <w:tabs>
          <w:tab w:val="left" w:pos="602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Закономірності клінічного перебігу періодонтиту т</w:t>
      </w:r>
      <w:r>
        <w:rPr>
          <w:color w:val="000000"/>
          <w:lang w:val="uk-UA" w:eastAsia="uk-UA" w:bidi="uk-UA"/>
        </w:rPr>
        <w:t>имчасових зубів у дітей.</w:t>
      </w:r>
    </w:p>
    <w:p w:rsidR="00AF18B9" w:rsidRPr="006774C0" w:rsidRDefault="006774C0">
      <w:pPr>
        <w:widowControl w:val="0"/>
        <w:numPr>
          <w:ilvl w:val="0"/>
          <w:numId w:val="7"/>
        </w:numPr>
        <w:tabs>
          <w:tab w:val="left" w:pos="602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Клініко-рентгенологічна характеристика періодонтиту тимчасових зубів у дітей.</w:t>
      </w:r>
    </w:p>
    <w:p w:rsidR="00AF18B9" w:rsidRPr="006774C0" w:rsidRDefault="006774C0">
      <w:pPr>
        <w:widowControl w:val="0"/>
        <w:numPr>
          <w:ilvl w:val="0"/>
          <w:numId w:val="7"/>
        </w:numPr>
        <w:tabs>
          <w:tab w:val="left" w:pos="598"/>
        </w:tabs>
        <w:spacing w:after="0" w:line="240" w:lineRule="auto"/>
        <w:ind w:left="0" w:firstLine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Діагностика та диференційна діагностика періодонтиту тимчасових зубів.</w:t>
      </w:r>
    </w:p>
    <w:p w:rsidR="00AF18B9" w:rsidRPr="006774C0" w:rsidRDefault="006774C0">
      <w:pPr>
        <w:widowControl w:val="0"/>
        <w:numPr>
          <w:ilvl w:val="0"/>
          <w:numId w:val="7"/>
        </w:numPr>
        <w:tabs>
          <w:tab w:val="left" w:pos="602"/>
        </w:tabs>
        <w:spacing w:after="128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Вплив періодонтиту тимчасового зуба на розвиток і формування зачатка постійного </w:t>
      </w:r>
      <w:r>
        <w:rPr>
          <w:color w:val="000000"/>
          <w:lang w:val="uk-UA" w:eastAsia="uk-UA" w:bidi="uk-UA"/>
        </w:rPr>
        <w:t>зуба.</w:t>
      </w:r>
    </w:p>
    <w:p w:rsidR="00AF18B9" w:rsidRDefault="006774C0">
      <w:pPr>
        <w:widowControl w:val="0"/>
        <w:numPr>
          <w:ilvl w:val="0"/>
          <w:numId w:val="5"/>
        </w:numPr>
        <w:tabs>
          <w:tab w:val="clear" w:pos="360"/>
          <w:tab w:val="left" w:pos="378"/>
        </w:tabs>
        <w:spacing w:after="300" w:line="240" w:lineRule="auto"/>
        <w:ind w:left="0" w:firstLine="0"/>
        <w:jc w:val="center"/>
      </w:pPr>
      <w:r>
        <w:rPr>
          <w:b/>
          <w:bCs/>
          <w:color w:val="000000"/>
          <w:u w:val="single"/>
          <w:lang w:val="uk-UA" w:eastAsia="uk-UA" w:bidi="uk-UA"/>
        </w:rPr>
        <w:t>Зміст навчального матеріалу.</w:t>
      </w:r>
    </w:p>
    <w:p w:rsidR="00AF18B9" w:rsidRDefault="006774C0">
      <w:pPr>
        <w:widowControl w:val="0"/>
        <w:spacing w:line="240" w:lineRule="auto"/>
      </w:pPr>
      <w:r>
        <w:rPr>
          <w:color w:val="000000"/>
          <w:lang w:val="uk-UA" w:eastAsia="uk-UA" w:bidi="uk-UA"/>
        </w:rPr>
        <w:t>Структура і функції періодонта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Періодонт </w:t>
      </w:r>
      <w:r>
        <w:rPr>
          <w:color w:val="000000"/>
          <w:lang w:val="uk-UA" w:eastAsia="uk-UA" w:bidi="uk-UA"/>
        </w:rPr>
        <w:t>- це сполучнотканинне утворення, розташоване між компактною пластинкою зубної комірки і цементом кореня зуба.</w:t>
      </w:r>
    </w:p>
    <w:p w:rsidR="00AF18B9" w:rsidRDefault="006774C0">
      <w:pPr>
        <w:widowControl w:val="0"/>
        <w:spacing w:after="0" w:line="221" w:lineRule="auto"/>
        <w:jc w:val="both"/>
      </w:pPr>
      <w:r>
        <w:rPr>
          <w:b/>
          <w:bCs/>
          <w:i/>
          <w:iCs/>
          <w:color w:val="000000"/>
          <w:lang w:val="uk-UA" w:eastAsia="uk-UA" w:bidi="uk-UA"/>
        </w:rPr>
        <w:t>Періодонт виконує низку функцій</w:t>
      </w:r>
      <w:r>
        <w:rPr>
          <w:color w:val="000000"/>
          <w:lang w:val="uk-UA" w:eastAsia="uk-UA" w:bidi="uk-UA"/>
        </w:rPr>
        <w:t>:</w:t>
      </w:r>
    </w:p>
    <w:p w:rsidR="00AF18B9" w:rsidRDefault="006774C0">
      <w:pPr>
        <w:widowControl w:val="0"/>
        <w:numPr>
          <w:ilvl w:val="0"/>
          <w:numId w:val="9"/>
        </w:numPr>
        <w:tabs>
          <w:tab w:val="left" w:pos="360"/>
        </w:tabs>
        <w:spacing w:after="0" w:line="221" w:lineRule="auto"/>
        <w:ind w:left="0" w:firstLine="0"/>
      </w:pPr>
      <w:r>
        <w:rPr>
          <w:color w:val="000000"/>
          <w:lang w:val="uk-UA" w:eastAsia="uk-UA" w:bidi="uk-UA"/>
        </w:rPr>
        <w:t>опорно-утримувальну,</w:t>
      </w:r>
    </w:p>
    <w:p w:rsidR="00AF18B9" w:rsidRDefault="006774C0">
      <w:pPr>
        <w:widowControl w:val="0"/>
        <w:numPr>
          <w:ilvl w:val="0"/>
          <w:numId w:val="9"/>
        </w:numPr>
        <w:tabs>
          <w:tab w:val="left" w:pos="360"/>
        </w:tabs>
        <w:spacing w:after="0" w:line="221" w:lineRule="auto"/>
        <w:ind w:left="0" w:firstLine="0"/>
      </w:pPr>
      <w:r>
        <w:rPr>
          <w:color w:val="000000"/>
          <w:lang w:val="uk-UA" w:eastAsia="uk-UA" w:bidi="uk-UA"/>
        </w:rPr>
        <w:t>захисну,</w:t>
      </w:r>
    </w:p>
    <w:p w:rsidR="00AF18B9" w:rsidRDefault="006774C0">
      <w:pPr>
        <w:widowControl w:val="0"/>
        <w:numPr>
          <w:ilvl w:val="0"/>
          <w:numId w:val="9"/>
        </w:numPr>
        <w:tabs>
          <w:tab w:val="left" w:pos="360"/>
        </w:tabs>
        <w:spacing w:after="0" w:line="221" w:lineRule="auto"/>
        <w:ind w:left="0" w:firstLine="0"/>
      </w:pPr>
      <w:r>
        <w:rPr>
          <w:color w:val="000000"/>
          <w:lang w:val="uk-UA" w:eastAsia="uk-UA" w:bidi="uk-UA"/>
        </w:rPr>
        <w:t>розподі</w:t>
      </w:r>
      <w:r>
        <w:rPr>
          <w:color w:val="000000"/>
          <w:lang w:val="uk-UA" w:eastAsia="uk-UA" w:bidi="uk-UA"/>
        </w:rPr>
        <w:t>лу жувального тиску,</w:t>
      </w:r>
    </w:p>
    <w:p w:rsidR="00AF18B9" w:rsidRDefault="006774C0">
      <w:pPr>
        <w:widowControl w:val="0"/>
        <w:numPr>
          <w:ilvl w:val="0"/>
          <w:numId w:val="9"/>
        </w:numPr>
        <w:tabs>
          <w:tab w:val="left" w:pos="360"/>
        </w:tabs>
        <w:spacing w:after="0" w:line="221" w:lineRule="auto"/>
        <w:ind w:left="0" w:firstLine="0"/>
      </w:pPr>
      <w:r>
        <w:rPr>
          <w:color w:val="000000"/>
          <w:lang w:val="uk-UA" w:eastAsia="uk-UA" w:bidi="uk-UA"/>
        </w:rPr>
        <w:lastRenderedPageBreak/>
        <w:t>пластичну,</w:t>
      </w:r>
    </w:p>
    <w:p w:rsidR="00AF18B9" w:rsidRDefault="006774C0">
      <w:pPr>
        <w:widowControl w:val="0"/>
        <w:numPr>
          <w:ilvl w:val="0"/>
          <w:numId w:val="9"/>
        </w:numPr>
        <w:tabs>
          <w:tab w:val="left" w:pos="360"/>
        </w:tabs>
        <w:spacing w:after="0" w:line="221" w:lineRule="auto"/>
        <w:ind w:left="0" w:firstLine="0"/>
      </w:pPr>
      <w:r>
        <w:rPr>
          <w:color w:val="000000"/>
          <w:lang w:val="uk-UA" w:eastAsia="uk-UA" w:bidi="uk-UA"/>
        </w:rPr>
        <w:t>сенсорну, - трофічну.</w:t>
      </w:r>
    </w:p>
    <w:p w:rsidR="00AF18B9" w:rsidRPr="006774C0" w:rsidRDefault="006774C0">
      <w:pPr>
        <w:widowControl w:val="0"/>
        <w:spacing w:after="0" w:line="221" w:lineRule="auto"/>
        <w:ind w:firstLine="52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У дітей структура тканин періодонта, а відповідно, і його функції відрізняються нестабільністю. На різних етапах розвитку організму дитини в цілому і періодонта зокрема відбуваються прогресивні і </w:t>
      </w:r>
      <w:r>
        <w:rPr>
          <w:color w:val="000000"/>
          <w:lang w:val="uk-UA" w:eastAsia="uk-UA" w:bidi="uk-UA"/>
        </w:rPr>
        <w:t>регресивні зміни, що впливають на перебіг фізіологічних і патологічних процесів.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Утворення періодонта починається із зубного мішечка перед прорізуванням зуба . Разом з утворенням кореня зуба розвиваються нервові волокна і судини періодонта. Періодонт прост</w:t>
      </w:r>
      <w:r>
        <w:rPr>
          <w:color w:val="000000"/>
          <w:lang w:val="uk-UA" w:eastAsia="uk-UA" w:bidi="uk-UA"/>
        </w:rPr>
        <w:t>ягається від шийки зуба до сформованої частини його кореня, де зливається з тканиною росткової зони і безпосередньо контактує з пульпою кореня зуба. З ростом і формуванням кореня довжина періодонтальної щілини збільшується, а величина зони росту зменшуєтьс</w:t>
      </w:r>
      <w:r>
        <w:rPr>
          <w:color w:val="000000"/>
          <w:lang w:val="uk-UA" w:eastAsia="uk-UA" w:bidi="uk-UA"/>
        </w:rPr>
        <w:t>я. Закінчується формування періодонта через 1-2 роки після завершення росту кореня зуба.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На ранніх стадіях розвитку постійних премолярів, що відповідають початку мінералізації горбків коронки малих кутніх зубів, фолікул постійного зуба розташований між кор</w:t>
      </w:r>
      <w:r>
        <w:rPr>
          <w:color w:val="000000"/>
          <w:lang w:val="uk-UA" w:eastAsia="uk-UA" w:bidi="uk-UA"/>
        </w:rPr>
        <w:t>енями тимчасових молярів. При цьому корені тимчасового зуба сформовані чи перебувають на стадії закінчення формування. Періодонтальна щілина чітка. Фолікул добре контурується, має округлу форму. Між кірковою речовиною фолікула і коміркою тимчасового зуба в</w:t>
      </w:r>
      <w:r>
        <w:rPr>
          <w:color w:val="000000"/>
          <w:lang w:val="uk-UA" w:eastAsia="uk-UA" w:bidi="uk-UA"/>
        </w:rPr>
        <w:t xml:space="preserve"> ділянці біфуркації коренів міститься шар кістки чашкоподібної будови.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Під час росту щелепи і звапнення коронки постійного зуба його фолікул зміщується до краю щелепи. Ступінь зміщення різний. У цей період рентгенологічне спостерігаються такі особливості: </w:t>
      </w:r>
      <w:r>
        <w:rPr>
          <w:color w:val="000000"/>
          <w:lang w:val="uk-UA" w:eastAsia="uk-UA" w:bidi="uk-UA"/>
        </w:rPr>
        <w:t>корені тимчасових зубів повністю сформовані, періодонтальна щілина є на всіх ділянках, межі її чіткіші на зовнішніх поверхнях коренів. На внутрішній поверхні межі періодонтальної щілини дещо розмиті, вона виглядає звуженою, особливо в ділянці біфуркації ко</w:t>
      </w:r>
      <w:r>
        <w:rPr>
          <w:color w:val="000000"/>
          <w:lang w:val="uk-UA" w:eastAsia="uk-UA" w:bidi="uk-UA"/>
        </w:rPr>
        <w:t>ренів. Простір між коренями заповнений кістковою тканиною. Фолікул постійного зуба розташований на рівні верхівок коренів тимчасових зубів, має видовжену форму.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Наступний етап характеризується ростом кореня постійного зуба, резорбцією коренів тимчасових зу</w:t>
      </w:r>
      <w:r>
        <w:rPr>
          <w:color w:val="000000"/>
          <w:lang w:val="uk-UA" w:eastAsia="uk-UA" w:bidi="uk-UA"/>
        </w:rPr>
        <w:t>бів і переміщенням зубного фолікула до коміркового (альвеолярного) відростка.</w:t>
      </w:r>
    </w:p>
    <w:p w:rsidR="00AF18B9" w:rsidRPr="006774C0" w:rsidRDefault="006774C0">
      <w:pPr>
        <w:widowControl w:val="0"/>
        <w:spacing w:after="60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Резорбція коренів тимчасових зубів починається через 2-3 роки після закінчення їх формування. Від початку і до кінця періоду резорбції зберігається чітка структура кісткової тканини як навколо верхівок коренів, так і в ділянці біфуркації. Фолікули постійни</w:t>
      </w:r>
      <w:r>
        <w:rPr>
          <w:color w:val="000000"/>
          <w:lang w:val="uk-UA" w:eastAsia="uk-UA" w:bidi="uk-UA"/>
        </w:rPr>
        <w:t>х зубів мають чіткі контури і розташовані у безпосередній близькості до коренів тимчасових зубів. Із прогресуванням резорбції і ростом кореня вони постійно наближаються один до одного і до кінця фізіологічного процесу розсмоктування корені тимчасового і фо</w:t>
      </w:r>
      <w:r>
        <w:rPr>
          <w:color w:val="000000"/>
          <w:lang w:val="uk-UA" w:eastAsia="uk-UA" w:bidi="uk-UA"/>
        </w:rPr>
        <w:t>лікул постійного зубів тісно пов'язані. Кісткові межі фолікула резорбуються тільки перед випаданням тимчасового зуба і зумовлені фактичним прорізуванням постійного зуба.</w:t>
      </w:r>
    </w:p>
    <w:p w:rsidR="00AF18B9" w:rsidRPr="006774C0" w:rsidRDefault="006774C0">
      <w:pPr>
        <w:widowControl w:val="0"/>
        <w:spacing w:after="280" w:line="214" w:lineRule="auto"/>
        <w:ind w:firstLine="44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Розрізняють 3 типи резорбції коренів тимчасових зубів </w:t>
      </w:r>
      <w:r>
        <w:rPr>
          <w:color w:val="000000"/>
          <w:lang w:val="uk-UA" w:eastAsia="uk-UA" w:bidi="uk-UA"/>
        </w:rPr>
        <w:t>(Т. Ф. Виноградова, 1967).</w:t>
      </w:r>
    </w:p>
    <w:p w:rsidR="00AF18B9" w:rsidRPr="006774C0" w:rsidRDefault="006774C0">
      <w:pPr>
        <w:widowControl w:val="0"/>
        <w:spacing w:after="280" w:line="221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Перши</w:t>
      </w:r>
      <w:r>
        <w:rPr>
          <w:b/>
          <w:bCs/>
          <w:color w:val="000000"/>
          <w:lang w:val="uk-UA" w:eastAsia="uk-UA" w:bidi="uk-UA"/>
        </w:rPr>
        <w:t xml:space="preserve">й тип </w:t>
      </w:r>
      <w:r>
        <w:rPr>
          <w:color w:val="000000"/>
          <w:lang w:val="uk-UA" w:eastAsia="uk-UA" w:bidi="uk-UA"/>
        </w:rPr>
        <w:t>характеризується рівномірною резорбцією всіх коренів, що починається в ділянці верхівок і поширюється у вертикальному напрямку; ознаки резорбції в ділянці біфуркації мінімальні, переважає резорбція коренів.</w:t>
      </w:r>
    </w:p>
    <w:p w:rsidR="00AF18B9" w:rsidRPr="006774C0" w:rsidRDefault="006774C0">
      <w:pPr>
        <w:widowControl w:val="0"/>
        <w:spacing w:after="280" w:line="218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Для 2-го типу </w:t>
      </w:r>
      <w:r>
        <w:rPr>
          <w:color w:val="000000"/>
          <w:lang w:val="uk-UA" w:eastAsia="uk-UA" w:bidi="uk-UA"/>
        </w:rPr>
        <w:t>характерне те, що поряд із ча</w:t>
      </w:r>
      <w:r>
        <w:rPr>
          <w:color w:val="000000"/>
          <w:lang w:val="uk-UA" w:eastAsia="uk-UA" w:bidi="uk-UA"/>
        </w:rPr>
        <w:t>стковою резорбцією коренів і в ділянці біфуркації переважає резорбція одного кореня, що обернений до зачатка постійного зуба; у верхніх великих кутніх зубів це насамперед дистально-щічний корінь, у нижніх - дистальний.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Для 3-го типу </w:t>
      </w:r>
      <w:r>
        <w:rPr>
          <w:color w:val="000000"/>
          <w:lang w:val="uk-UA" w:eastAsia="uk-UA" w:bidi="uk-UA"/>
        </w:rPr>
        <w:t xml:space="preserve">характерне переважання </w:t>
      </w:r>
      <w:r>
        <w:rPr>
          <w:color w:val="000000"/>
          <w:lang w:val="uk-UA" w:eastAsia="uk-UA" w:bidi="uk-UA"/>
        </w:rPr>
        <w:t>резорбції в ділянці біфуркації; можливе збереження морфологічної цілості верхівкової частини кореня. У ділянці біфуркації часто є сполучення з коронковою пульпою.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Резорбція </w:t>
      </w:r>
      <w:r>
        <w:rPr>
          <w:b/>
          <w:bCs/>
          <w:i/>
          <w:iCs/>
          <w:color w:val="000000"/>
          <w:lang w:val="uk-UA" w:eastAsia="uk-UA" w:bidi="uk-UA"/>
        </w:rPr>
        <w:t>однокореневих</w:t>
      </w:r>
      <w:r>
        <w:rPr>
          <w:color w:val="000000"/>
          <w:lang w:val="uk-UA" w:eastAsia="uk-UA" w:bidi="uk-UA"/>
        </w:rPr>
        <w:t xml:space="preserve"> зубів найчастіше відбувається за </w:t>
      </w:r>
      <w:r>
        <w:rPr>
          <w:b/>
          <w:bCs/>
          <w:i/>
          <w:iCs/>
          <w:color w:val="000000"/>
          <w:lang w:val="uk-UA" w:eastAsia="uk-UA" w:bidi="uk-UA"/>
        </w:rPr>
        <w:t>1-м типом</w:t>
      </w:r>
      <w:r>
        <w:rPr>
          <w:color w:val="000000"/>
          <w:lang w:val="uk-UA" w:eastAsia="uk-UA" w:bidi="uk-UA"/>
        </w:rPr>
        <w:t>, може переважати розсмокту</w:t>
      </w:r>
      <w:r>
        <w:rPr>
          <w:color w:val="000000"/>
          <w:lang w:val="uk-UA" w:eastAsia="uk-UA" w:bidi="uk-UA"/>
        </w:rPr>
        <w:t xml:space="preserve">вання язикової стінки кореня в ділянці різців і медіальної стінки — в ділянці іклів. Резорбція коренів тимчасових зубів з інтактним періодонтом відбувається за участю </w:t>
      </w:r>
      <w:r>
        <w:rPr>
          <w:color w:val="000000"/>
          <w:u w:val="single"/>
          <w:lang w:val="uk-UA" w:eastAsia="uk-UA" w:bidi="uk-UA"/>
        </w:rPr>
        <w:t xml:space="preserve">остеокластів, </w:t>
      </w:r>
      <w:r>
        <w:rPr>
          <w:color w:val="000000"/>
          <w:u w:val="single"/>
          <w:lang w:val="uk-UA" w:eastAsia="uk-UA" w:bidi="uk-UA"/>
        </w:rPr>
        <w:lastRenderedPageBreak/>
        <w:t>одонтокластів</w:t>
      </w:r>
      <w:r>
        <w:rPr>
          <w:color w:val="000000"/>
          <w:lang w:val="uk-UA" w:eastAsia="uk-UA" w:bidi="uk-UA"/>
        </w:rPr>
        <w:t xml:space="preserve">, </w:t>
      </w:r>
      <w:r>
        <w:rPr>
          <w:color w:val="000000"/>
          <w:u w:val="single"/>
          <w:lang w:val="uk-UA" w:eastAsia="uk-UA" w:bidi="uk-UA"/>
        </w:rPr>
        <w:t>фіброкластів</w:t>
      </w:r>
      <w:r>
        <w:rPr>
          <w:color w:val="000000"/>
          <w:lang w:val="uk-UA" w:eastAsia="uk-UA" w:bidi="uk-UA"/>
        </w:rPr>
        <w:t>. Одночасно з розсмоктуванням відбувається проце</w:t>
      </w:r>
      <w:r>
        <w:rPr>
          <w:color w:val="000000"/>
          <w:lang w:val="uk-UA" w:eastAsia="uk-UA" w:bidi="uk-UA"/>
        </w:rPr>
        <w:t>с утворення кісткової тканини. Фізіологічна резорбція розвивається нерівномірно, проте охоплює всю поверхню коренів. Розсмоктування внутрішньої поверхні коренів, що розташована ближче до зачатка постійного зуба, відбувається швидше; цим можна пояснити фізі</w:t>
      </w:r>
      <w:r>
        <w:rPr>
          <w:color w:val="000000"/>
          <w:lang w:val="uk-UA" w:eastAsia="uk-UA" w:bidi="uk-UA"/>
        </w:rPr>
        <w:t>ологічну резорбцію за третім типом. На пізніх етапах фізіологічної резорбції в ній бере участь пульпа зуба, яка здійснює розсмоктування дентину з боку порожнини зуба.</w:t>
      </w:r>
    </w:p>
    <w:p w:rsidR="00AF18B9" w:rsidRPr="006774C0" w:rsidRDefault="006774C0">
      <w:pPr>
        <w:widowControl w:val="0"/>
        <w:spacing w:after="58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Можлива також </w:t>
      </w:r>
      <w:r>
        <w:rPr>
          <w:i/>
          <w:iCs/>
          <w:color w:val="000000"/>
          <w:u w:val="single"/>
          <w:lang w:val="uk-UA" w:eastAsia="uk-UA" w:bidi="uk-UA"/>
        </w:rPr>
        <w:t>патологічна резорбція</w:t>
      </w:r>
      <w:r>
        <w:rPr>
          <w:color w:val="000000"/>
          <w:lang w:val="uk-UA" w:eastAsia="uk-UA" w:bidi="uk-UA"/>
        </w:rPr>
        <w:t xml:space="preserve"> коренів. Найчастіше вона виникає внаслідок хронічного</w:t>
      </w:r>
      <w:r>
        <w:rPr>
          <w:color w:val="000000"/>
          <w:lang w:val="uk-UA" w:eastAsia="uk-UA" w:bidi="uk-UA"/>
        </w:rPr>
        <w:t xml:space="preserve"> запалення в періодонті тимчасових зубів і здійснюється </w:t>
      </w:r>
      <w:r>
        <w:rPr>
          <w:color w:val="000000"/>
          <w:u w:val="single"/>
          <w:lang w:val="uk-UA" w:eastAsia="uk-UA" w:bidi="uk-UA"/>
        </w:rPr>
        <w:t>клітинами запального інфільтрату</w:t>
      </w:r>
      <w:r>
        <w:rPr>
          <w:color w:val="000000"/>
          <w:lang w:val="uk-UA" w:eastAsia="uk-UA" w:bidi="uk-UA"/>
        </w:rPr>
        <w:t>. Процес кісткоутворення при цьому мінімальний і відстає від резорбції. Через це провідною рентгенологічною ознакою є деструкція і відсутність кісткової тканини між кор</w:t>
      </w:r>
      <w:r>
        <w:rPr>
          <w:color w:val="000000"/>
          <w:lang w:val="uk-UA" w:eastAsia="uk-UA" w:bidi="uk-UA"/>
        </w:rPr>
        <w:t>енями тимчасових зубів або навколо них. Природна тканина періодонта заміщена грануляційною тканиною запального інфільтрату. Резорбція кореня відбувається з утворенням дрібних глибоких лакун, заповнених клітинами запального процесу. У тканинах запального ін</w:t>
      </w:r>
      <w:r>
        <w:rPr>
          <w:color w:val="000000"/>
          <w:lang w:val="uk-UA" w:eastAsia="uk-UA" w:bidi="uk-UA"/>
        </w:rPr>
        <w:t>фільтрату часто виявляються епітеліальні клітини у вигляді тяжів, які можуть вростати в канал кореня. Із прогресуванням патологічного процесу корені тимчасових зубів і фолікули постійних віддаляються, в той час як при фізіологічній резорбції вони зближують</w:t>
      </w:r>
      <w:r>
        <w:rPr>
          <w:color w:val="000000"/>
          <w:lang w:val="uk-UA" w:eastAsia="uk-UA" w:bidi="uk-UA"/>
        </w:rPr>
        <w:t>ся. При патологічній резорбції можливе розсмоктування ще несформованих коренів тимчасових і суміжних зубів. Процес патологічної резорбції може поширитись на зачаток постійного зуба, спричиняючи передчасне розсмоктування кісткової речовини оболонки фолікула</w:t>
      </w:r>
      <w:r>
        <w:rPr>
          <w:color w:val="000000"/>
          <w:lang w:val="uk-UA" w:eastAsia="uk-UA" w:bidi="uk-UA"/>
        </w:rPr>
        <w:t xml:space="preserve"> і прорізування постійного зуба.</w:t>
      </w:r>
    </w:p>
    <w:p w:rsidR="00AF18B9" w:rsidRPr="006774C0" w:rsidRDefault="006774C0">
      <w:pPr>
        <w:widowControl w:val="0"/>
        <w:spacing w:after="260" w:line="221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За рентгенографічною картиною також розрізняють 5 стадій розвитку кореня зуба і періодонта:</w:t>
      </w:r>
    </w:p>
    <w:p w:rsidR="00AF18B9" w:rsidRPr="006774C0" w:rsidRDefault="006774C0">
      <w:pPr>
        <w:widowControl w:val="0"/>
        <w:numPr>
          <w:ilvl w:val="0"/>
          <w:numId w:val="10"/>
        </w:numPr>
        <w:tabs>
          <w:tab w:val="left" w:pos="804"/>
        </w:tabs>
        <w:spacing w:after="40" w:line="240" w:lineRule="auto"/>
        <w:ind w:left="0" w:firstLine="460"/>
        <w:rPr>
          <w:lang w:val="ru-RU"/>
        </w:rPr>
      </w:pPr>
      <w:r>
        <w:rPr>
          <w:color w:val="000000"/>
          <w:lang w:val="uk-UA" w:eastAsia="uk-UA" w:bidi="uk-UA"/>
        </w:rPr>
        <w:t>стадія росту кореня у довжину;</w:t>
      </w:r>
    </w:p>
    <w:p w:rsidR="00AF18B9" w:rsidRDefault="006774C0">
      <w:pPr>
        <w:widowControl w:val="0"/>
        <w:numPr>
          <w:ilvl w:val="0"/>
          <w:numId w:val="10"/>
        </w:numPr>
        <w:tabs>
          <w:tab w:val="left" w:pos="893"/>
        </w:tabs>
        <w:spacing w:after="40" w:line="240" w:lineRule="auto"/>
        <w:ind w:left="0" w:firstLine="460"/>
        <w:jc w:val="both"/>
      </w:pPr>
      <w:r>
        <w:rPr>
          <w:color w:val="000000"/>
          <w:lang w:val="uk-UA" w:eastAsia="uk-UA" w:bidi="uk-UA"/>
        </w:rPr>
        <w:t>стадія несформованої верхівки;</w:t>
      </w:r>
    </w:p>
    <w:p w:rsidR="00AF18B9" w:rsidRDefault="006774C0">
      <w:pPr>
        <w:widowControl w:val="0"/>
        <w:numPr>
          <w:ilvl w:val="0"/>
          <w:numId w:val="10"/>
        </w:numPr>
        <w:tabs>
          <w:tab w:val="left" w:pos="1003"/>
        </w:tabs>
        <w:spacing w:after="40" w:line="240" w:lineRule="auto"/>
        <w:ind w:left="0" w:firstLine="460"/>
        <w:jc w:val="both"/>
      </w:pPr>
      <w:r>
        <w:rPr>
          <w:color w:val="000000"/>
          <w:lang w:val="uk-UA" w:eastAsia="uk-UA" w:bidi="uk-UA"/>
        </w:rPr>
        <w:t>стадія незакритої верхівки;</w:t>
      </w:r>
    </w:p>
    <w:p w:rsidR="00AF18B9" w:rsidRDefault="006774C0">
      <w:pPr>
        <w:widowControl w:val="0"/>
        <w:numPr>
          <w:ilvl w:val="0"/>
          <w:numId w:val="10"/>
        </w:numPr>
        <w:tabs>
          <w:tab w:val="left" w:pos="984"/>
        </w:tabs>
        <w:spacing w:after="40" w:line="240" w:lineRule="auto"/>
        <w:ind w:left="0" w:firstLine="460"/>
        <w:jc w:val="both"/>
      </w:pPr>
      <w:r>
        <w:rPr>
          <w:color w:val="000000"/>
          <w:lang w:val="uk-UA" w:eastAsia="uk-UA" w:bidi="uk-UA"/>
        </w:rPr>
        <w:t>стадія несформованого періодонта;</w:t>
      </w:r>
    </w:p>
    <w:p w:rsidR="00AF18B9" w:rsidRPr="006774C0" w:rsidRDefault="006774C0">
      <w:pPr>
        <w:widowControl w:val="0"/>
        <w:numPr>
          <w:ilvl w:val="0"/>
          <w:numId w:val="10"/>
        </w:numPr>
        <w:tabs>
          <w:tab w:val="left" w:pos="878"/>
        </w:tabs>
        <w:spacing w:after="360" w:line="240" w:lineRule="auto"/>
        <w:ind w:left="0" w:firstLine="46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стадія </w:t>
      </w:r>
      <w:r>
        <w:rPr>
          <w:color w:val="000000"/>
          <w:lang w:val="uk-UA" w:eastAsia="uk-UA" w:bidi="uk-UA"/>
        </w:rPr>
        <w:t>повністю сформованого кореня і періодонта.</w:t>
      </w:r>
    </w:p>
    <w:p w:rsidR="00AF18B9" w:rsidRPr="006774C0" w:rsidRDefault="006774C0">
      <w:pPr>
        <w:widowControl w:val="0"/>
        <w:spacing w:after="32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На стадії зростання кореня в довжину </w:t>
      </w:r>
      <w:r>
        <w:rPr>
          <w:color w:val="000000"/>
          <w:lang w:val="uk-UA" w:eastAsia="uk-UA" w:bidi="uk-UA"/>
        </w:rPr>
        <w:t>його стінки рентгенологічно проектуються у вигляді двох світлих смуг, які поступово стоншуються і розширюються в напрямку росткової зони, утворюючи розтруб. Кореневий канал має</w:t>
      </w:r>
      <w:r>
        <w:rPr>
          <w:color w:val="000000"/>
          <w:lang w:val="uk-UA" w:eastAsia="uk-UA" w:bidi="uk-UA"/>
        </w:rPr>
        <w:t xml:space="preserve"> вигляд воронки. Его розширена частина зливається із зоною зростання - вогнищем просвітлення кісткової тканини округлої форми, який чітко обмежений кортикального платівкою альвеоли.</w:t>
      </w:r>
    </w:p>
    <w:p w:rsidR="00AF18B9" w:rsidRPr="006774C0" w:rsidRDefault="006774C0">
      <w:pPr>
        <w:widowControl w:val="0"/>
        <w:spacing w:after="64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Рентгенологічно стадія несформованої верхівки </w:t>
      </w:r>
      <w:r>
        <w:rPr>
          <w:color w:val="000000"/>
          <w:lang w:val="uk-UA" w:eastAsia="uk-UA" w:bidi="uk-UA"/>
        </w:rPr>
        <w:t xml:space="preserve">характеризується такими </w:t>
      </w:r>
      <w:r>
        <w:rPr>
          <w:color w:val="000000"/>
          <w:lang w:val="uk-UA" w:eastAsia="uk-UA" w:bidi="uk-UA"/>
        </w:rPr>
        <w:t>особливостями: корінь нормальної довжини, його стінки розташовані паралельно, їх ширина поступово зменшується, закінчуючись загостренням. Кореневий канал менш широкий у ділянці, що прилягає до порожнини зуба, і дещо ширший біля верхівкового отвору, який фо</w:t>
      </w:r>
      <w:r>
        <w:rPr>
          <w:color w:val="000000"/>
          <w:lang w:val="uk-UA" w:eastAsia="uk-UA" w:bidi="uk-UA"/>
        </w:rPr>
        <w:t>рмується. Періодонтальна щілина однакова за шириною на всьому протязі довжини кореня. У верхівці кореня вона зливається із зоною росту. Верхівковий отвір дуже широкий.</w:t>
      </w:r>
    </w:p>
    <w:p w:rsidR="00AF18B9" w:rsidRPr="006774C0" w:rsidRDefault="006774C0">
      <w:pPr>
        <w:widowControl w:val="0"/>
        <w:spacing w:after="32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На стадії незакритого верхівкового отвору </w:t>
      </w:r>
      <w:r>
        <w:rPr>
          <w:color w:val="000000"/>
          <w:lang w:val="uk-UA" w:eastAsia="uk-UA" w:bidi="uk-UA"/>
        </w:rPr>
        <w:t xml:space="preserve">стінки кореня мають таку саму будову, як і на </w:t>
      </w:r>
      <w:r>
        <w:rPr>
          <w:color w:val="000000"/>
          <w:lang w:val="uk-UA" w:eastAsia="uk-UA" w:bidi="uk-UA"/>
        </w:rPr>
        <w:t>стадії несформованої верхівки, відрізняючись більшою товщиною і тим, що в ділянці верхівки кореня вони зімкнуті не повністю. Тому на рентгенограмі чітко видно проекцію верхівкового отвору, якої немає у сформованих зубах. Кореневий канал широкий, проте менш</w:t>
      </w:r>
      <w:r>
        <w:rPr>
          <w:color w:val="000000"/>
          <w:lang w:val="uk-UA" w:eastAsia="uk-UA" w:bidi="uk-UA"/>
        </w:rPr>
        <w:t>ий за діаметром у ділянці верхівки, ніж біля шийки зуба. Періодонтальна щілина стає помітною також у ділянці верхівки кореня, де вона ширша, ніж в інших ділянках кореня.</w:t>
      </w:r>
    </w:p>
    <w:p w:rsidR="00AF18B9" w:rsidRPr="006774C0" w:rsidRDefault="006774C0">
      <w:pPr>
        <w:widowControl w:val="0"/>
        <w:spacing w:after="32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lastRenderedPageBreak/>
        <w:t xml:space="preserve">Стадія несформированного періодонта </w:t>
      </w:r>
      <w:r>
        <w:rPr>
          <w:color w:val="000000"/>
          <w:lang w:val="uk-UA" w:eastAsia="uk-UA" w:bidi="uk-UA"/>
        </w:rPr>
        <w:t>рентгенологічно характеризується розширенням періо</w:t>
      </w:r>
      <w:r>
        <w:rPr>
          <w:color w:val="000000"/>
          <w:lang w:val="uk-UA" w:eastAsia="uk-UA" w:bidi="uk-UA"/>
        </w:rPr>
        <w:t>донтальної щілини, особливо в вершинній частини кореня.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Сформований періодонт </w:t>
      </w:r>
      <w:r>
        <w:rPr>
          <w:color w:val="000000"/>
          <w:lang w:val="uk-UA" w:eastAsia="uk-UA" w:bidi="uk-UA"/>
        </w:rPr>
        <w:t xml:space="preserve">- це щільна сполучна тканина, що еластичне з'єднує зуб із кістковою тканиною комірки і є зв'язкою зуба, заповнюючи щілину між цементом зуба і компактною пластинкою </w:t>
      </w:r>
      <w:r>
        <w:rPr>
          <w:color w:val="000000"/>
          <w:lang w:val="fr-FR" w:eastAsia="fr-FR" w:bidi="fr-FR"/>
        </w:rPr>
        <w:t xml:space="preserve">. </w:t>
      </w:r>
      <w:r>
        <w:rPr>
          <w:color w:val="000000"/>
          <w:lang w:val="uk-UA" w:eastAsia="uk-UA" w:bidi="uk-UA"/>
        </w:rPr>
        <w:t>Періодонталь</w:t>
      </w:r>
      <w:r>
        <w:rPr>
          <w:color w:val="000000"/>
          <w:lang w:val="uk-UA" w:eastAsia="uk-UA" w:bidi="uk-UA"/>
        </w:rPr>
        <w:t>на щілина, цемент, періодонт, кісткова тканина комірки утворюють єдину систему не тільки з функціональної точки зору, а й з генетичної та клінічної. Ширина періодонтальної щілини в різні вікові періоди і в різних ділянках неоднакова: у пришийковій і навкол</w:t>
      </w:r>
      <w:r>
        <w:rPr>
          <w:color w:val="000000"/>
          <w:lang w:val="uk-UA" w:eastAsia="uk-UA" w:bidi="uk-UA"/>
        </w:rPr>
        <w:t xml:space="preserve">оверхівковій ділянках вона більша, а в середній </w:t>
      </w:r>
      <w:r>
        <w:rPr>
          <w:color w:val="000000"/>
          <w:lang w:val="fr-FR" w:eastAsia="fr-FR" w:bidi="fr-FR"/>
        </w:rPr>
        <w:t xml:space="preserve">— </w:t>
      </w:r>
      <w:r>
        <w:rPr>
          <w:color w:val="000000"/>
          <w:lang w:val="uk-UA" w:eastAsia="uk-UA" w:bidi="uk-UA"/>
        </w:rPr>
        <w:t>найменша, проте в медіальній частині вужча, ніж у дистальній, що зумовлено різним функціональним навантаженням.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Періодонт є щільною сполучною тканиною, що містить колагенові волокна у вигляді пучків, які в </w:t>
      </w:r>
      <w:r>
        <w:rPr>
          <w:color w:val="000000"/>
          <w:lang w:val="uk-UA" w:eastAsia="uk-UA" w:bidi="uk-UA"/>
        </w:rPr>
        <w:t>стані спокою мають дещо хвилеподібну структуру і при навантаженні випрямляються.</w:t>
      </w:r>
    </w:p>
    <w:p w:rsidR="00AF18B9" w:rsidRPr="006774C0" w:rsidRDefault="006774C0">
      <w:pPr>
        <w:widowControl w:val="0"/>
        <w:spacing w:after="0" w:line="240" w:lineRule="auto"/>
        <w:ind w:firstLine="500"/>
        <w:jc w:val="both"/>
        <w:rPr>
          <w:lang w:val="uk-UA"/>
        </w:rPr>
      </w:pPr>
      <w:r>
        <w:rPr>
          <w:color w:val="000000"/>
          <w:lang w:val="uk-UA" w:eastAsia="uk-UA" w:bidi="uk-UA"/>
        </w:rPr>
        <w:t>Між пучками волокон розташовані фіброцити з веретеноподібними ядрами, і лише в ділянці верхівки кореня зуба, поблизу судин і нервів, локалізується пухка, багата на клітини спо</w:t>
      </w:r>
      <w:r>
        <w:rPr>
          <w:color w:val="000000"/>
          <w:lang w:val="uk-UA" w:eastAsia="uk-UA" w:bidi="uk-UA"/>
        </w:rPr>
        <w:t>лучна тканина. У ділянці шийки і верхівки зуба комірково-зубні пучки колагенових волокон орієнтовані в радіальному напрямку, таке ж розташування пучків спостерігається і в ділянці біфуркації коренів багатокореневих зубів. У іншій частині періодонта ці пучк</w:t>
      </w:r>
      <w:r>
        <w:rPr>
          <w:color w:val="000000"/>
          <w:lang w:val="uk-UA" w:eastAsia="uk-UA" w:bidi="uk-UA"/>
        </w:rPr>
        <w:t>и розташовані косо від стінки комірки до кореня зуба в напрямку до верхівки. Між переплетенням пучків колагенових волокон є овальні заглиблення в стінці комірки, в яких розташовані дугоподібні судини і нерви.</w:t>
      </w:r>
    </w:p>
    <w:p w:rsidR="00AF18B9" w:rsidRPr="006774C0" w:rsidRDefault="006774C0">
      <w:pPr>
        <w:widowControl w:val="0"/>
        <w:spacing w:after="480" w:line="240" w:lineRule="auto"/>
        <w:ind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Нерідко періодонт містить залишки клітин </w:t>
      </w:r>
      <w:r>
        <w:rPr>
          <w:color w:val="000000"/>
          <w:lang w:val="uk-UA" w:eastAsia="uk-UA" w:bidi="uk-UA"/>
        </w:rPr>
        <w:t>кореневого епітеліального утворення, які є дериватами зубної пластинки.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У ділянці шийки зуба переплетення пучків колагенових волокон (зубо-ясенних, комірково </w:t>
      </w:r>
      <w:r>
        <w:rPr>
          <w:color w:val="000000"/>
          <w:lang w:val="fr-FR" w:eastAsia="fr-FR" w:bidi="fr-FR"/>
        </w:rPr>
        <w:t xml:space="preserve">- </w:t>
      </w:r>
      <w:r>
        <w:rPr>
          <w:color w:val="000000"/>
          <w:lang w:val="uk-UA" w:eastAsia="uk-UA" w:bidi="uk-UA"/>
        </w:rPr>
        <w:t>ясенних, міжзубних і колових) утворюють колову зв'язку зуба. Кровопостачання періодонта здійснює</w:t>
      </w:r>
      <w:r>
        <w:rPr>
          <w:color w:val="000000"/>
          <w:lang w:val="uk-UA" w:eastAsia="uk-UA" w:bidi="uk-UA"/>
        </w:rPr>
        <w:t>ться періодонтальними гілками, що відходять від зубної артерії на дні комірки і забезпечують кровопостачання верхівкової третини кореня.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Середня і пришийкова частини періодонта кровопостачаються </w:t>
      </w:r>
      <w:r>
        <w:rPr>
          <w:color w:val="000000"/>
          <w:lang w:val="fr-FR" w:eastAsia="fr-FR" w:bidi="fr-FR"/>
        </w:rPr>
        <w:t xml:space="preserve">rami perforantes alveolares, </w:t>
      </w:r>
      <w:r>
        <w:rPr>
          <w:color w:val="000000"/>
          <w:lang w:val="uk-UA" w:eastAsia="uk-UA" w:bidi="uk-UA"/>
        </w:rPr>
        <w:t xml:space="preserve">міжкоміркові артерії </w:t>
      </w:r>
      <w:r>
        <w:rPr>
          <w:color w:val="000000"/>
          <w:lang w:val="fr-FR" w:eastAsia="fr-FR" w:bidi="fr-FR"/>
        </w:rPr>
        <w:t xml:space="preserve">, </w:t>
      </w:r>
      <w:r>
        <w:rPr>
          <w:color w:val="000000"/>
          <w:lang w:val="uk-UA" w:eastAsia="uk-UA" w:bidi="uk-UA"/>
        </w:rPr>
        <w:t xml:space="preserve">крайова </w:t>
      </w:r>
      <w:r>
        <w:rPr>
          <w:color w:val="000000"/>
          <w:lang w:val="fr-FR" w:eastAsia="fr-FR" w:bidi="fr-FR"/>
        </w:rPr>
        <w:t>-</w:t>
      </w:r>
      <w:r>
        <w:rPr>
          <w:color w:val="000000"/>
          <w:lang w:val="fr-FR" w:eastAsia="fr-FR" w:bidi="fr-FR"/>
        </w:rPr>
        <w:t xml:space="preserve"> </w:t>
      </w:r>
      <w:r>
        <w:rPr>
          <w:color w:val="000000"/>
          <w:lang w:val="uk-UA" w:eastAsia="uk-UA" w:bidi="uk-UA"/>
        </w:rPr>
        <w:t xml:space="preserve">також ясенними судинами. Особливістю кровопостачання періодонта є клубочковий тип розгалуження: клубочки судин розміром </w:t>
      </w:r>
      <w:r>
        <w:rPr>
          <w:color w:val="000000"/>
          <w:lang w:val="fr-FR" w:eastAsia="fr-FR" w:bidi="fr-FR"/>
        </w:rPr>
        <w:t xml:space="preserve">0,1-0,2 </w:t>
      </w:r>
      <w:r>
        <w:rPr>
          <w:color w:val="000000"/>
          <w:lang w:val="uk-UA" w:eastAsia="uk-UA" w:bidi="uk-UA"/>
        </w:rPr>
        <w:t>мм розташовані в нішах цементу і комірок.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Періодонт має велику кількість лімфатичних капілярів, що розташовані вздовж кровоносн</w:t>
      </w:r>
      <w:r>
        <w:rPr>
          <w:color w:val="000000"/>
          <w:lang w:val="uk-UA" w:eastAsia="uk-UA" w:bidi="uk-UA"/>
        </w:rPr>
        <w:t>их судин і утворюють багату сітку анастомозів у ділянці кореня зуба як між собою, так і з лімфатичними судинами кісткової тканини, ясен і пульпи.</w:t>
      </w:r>
    </w:p>
    <w:p w:rsidR="00AF18B9" w:rsidRPr="006774C0" w:rsidRDefault="006774C0">
      <w:pPr>
        <w:widowControl w:val="0"/>
        <w:spacing w:after="320" w:line="240" w:lineRule="auto"/>
        <w:jc w:val="both"/>
        <w:rPr>
          <w:lang w:val="fr-FR"/>
        </w:rPr>
      </w:pPr>
      <w:r>
        <w:rPr>
          <w:color w:val="000000"/>
          <w:lang w:val="uk-UA" w:eastAsia="uk-UA" w:bidi="uk-UA"/>
        </w:rPr>
        <w:t xml:space="preserve">Іннервація періодонта чутливими нервовими закінченнями забезпечується із зубного сплетення, що розташовується </w:t>
      </w:r>
      <w:r>
        <w:rPr>
          <w:color w:val="000000"/>
          <w:lang w:val="uk-UA" w:eastAsia="uk-UA" w:bidi="uk-UA"/>
        </w:rPr>
        <w:t xml:space="preserve">в комірковому відростку </w:t>
      </w:r>
      <w:r>
        <w:rPr>
          <w:color w:val="000000"/>
          <w:lang w:val="fr-FR" w:eastAsia="fr-FR" w:bidi="fr-FR"/>
        </w:rPr>
        <w:t xml:space="preserve">. </w:t>
      </w:r>
      <w:r>
        <w:rPr>
          <w:color w:val="000000"/>
          <w:lang w:val="uk-UA" w:eastAsia="uk-UA" w:bidi="uk-UA"/>
        </w:rPr>
        <w:t xml:space="preserve">У періодонті вони утворюють кущикові і клубочкові нервові закінчення. Клубочкові особливо численні у верхівковій частині періодонта, їх відносять до групи механорецепторів, а кущикові </w:t>
      </w:r>
      <w:r>
        <w:rPr>
          <w:color w:val="000000"/>
          <w:lang w:val="fr-FR" w:eastAsia="fr-FR" w:bidi="fr-FR"/>
        </w:rPr>
        <w:t xml:space="preserve">— </w:t>
      </w:r>
      <w:r>
        <w:rPr>
          <w:color w:val="000000"/>
          <w:lang w:val="uk-UA" w:eastAsia="uk-UA" w:bidi="uk-UA"/>
        </w:rPr>
        <w:t>до групи барорецепторів.</w:t>
      </w:r>
    </w:p>
    <w:p w:rsidR="00AF18B9" w:rsidRPr="006774C0" w:rsidRDefault="006774C0">
      <w:pPr>
        <w:widowControl w:val="0"/>
        <w:spacing w:after="400" w:line="240" w:lineRule="auto"/>
        <w:jc w:val="center"/>
        <w:rPr>
          <w:lang w:val="fr-FR"/>
        </w:rPr>
      </w:pPr>
      <w:r>
        <w:rPr>
          <w:color w:val="000000"/>
          <w:lang w:val="uk-UA" w:eastAsia="uk-UA" w:bidi="uk-UA"/>
        </w:rPr>
        <w:t>Етіологія і патоген</w:t>
      </w:r>
      <w:r>
        <w:rPr>
          <w:color w:val="000000"/>
          <w:lang w:val="uk-UA" w:eastAsia="uk-UA" w:bidi="uk-UA"/>
        </w:rPr>
        <w:t>ез періодонтиту тимчасових і постійних</w:t>
      </w:r>
    </w:p>
    <w:p w:rsidR="00AF18B9" w:rsidRPr="006774C0" w:rsidRDefault="006774C0">
      <w:pPr>
        <w:widowControl w:val="0"/>
        <w:spacing w:after="340" w:line="240" w:lineRule="auto"/>
        <w:jc w:val="center"/>
        <w:rPr>
          <w:lang w:val="fr-FR"/>
        </w:rPr>
      </w:pPr>
      <w:r>
        <w:rPr>
          <w:color w:val="000000"/>
          <w:lang w:val="uk-UA" w:eastAsia="uk-UA" w:bidi="uk-UA"/>
        </w:rPr>
        <w:t>зубів у дітей.</w:t>
      </w:r>
    </w:p>
    <w:p w:rsidR="00AF18B9" w:rsidRPr="006774C0" w:rsidRDefault="006774C0">
      <w:pPr>
        <w:widowControl w:val="0"/>
        <w:spacing w:after="0" w:line="240" w:lineRule="auto"/>
        <w:ind w:firstLine="440"/>
        <w:jc w:val="both"/>
        <w:rPr>
          <w:lang w:val="fr-FR"/>
        </w:rPr>
      </w:pPr>
      <w:r>
        <w:rPr>
          <w:color w:val="000000"/>
          <w:lang w:val="uk-UA" w:eastAsia="uk-UA" w:bidi="uk-UA"/>
        </w:rPr>
        <w:t>Періодонтит тимчасових та постійних зубів у дітей спостерігається досить часто як наслідок недоліків організації та якості стоматологічної допомоги дітям.</w:t>
      </w:r>
    </w:p>
    <w:p w:rsidR="00AF18B9" w:rsidRPr="006774C0" w:rsidRDefault="006774C0">
      <w:pPr>
        <w:widowControl w:val="0"/>
        <w:spacing w:after="0" w:line="240" w:lineRule="auto"/>
        <w:ind w:firstLine="660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Етіологія і патогенез </w:t>
      </w:r>
      <w:r>
        <w:rPr>
          <w:color w:val="000000"/>
          <w:lang w:val="uk-UA" w:eastAsia="uk-UA" w:bidi="uk-UA"/>
        </w:rPr>
        <w:t>. Найчастіше причиною пер</w:t>
      </w:r>
      <w:r>
        <w:rPr>
          <w:color w:val="000000"/>
          <w:lang w:val="uk-UA" w:eastAsia="uk-UA" w:bidi="uk-UA"/>
        </w:rPr>
        <w:t xml:space="preserve">іодонтиту як тимчасових, так і постійних зубів є </w:t>
      </w:r>
      <w:r>
        <w:rPr>
          <w:i/>
          <w:iCs/>
          <w:color w:val="000000"/>
          <w:lang w:val="uk-UA" w:eastAsia="uk-UA" w:bidi="uk-UA"/>
        </w:rPr>
        <w:t>інфекція,</w:t>
      </w:r>
      <w:r>
        <w:rPr>
          <w:color w:val="000000"/>
          <w:lang w:val="uk-UA" w:eastAsia="uk-UA" w:bidi="uk-UA"/>
        </w:rPr>
        <w:t xml:space="preserve"> що проникає з каріозної порожнини і дуже рідко поширюється гематогенним шляхом. У некротичному розпаді пульпи виявлено мікробні асоціації, що складаються з двох-п'яти видів аеробних та анаеробних м</w:t>
      </w:r>
      <w:r>
        <w:rPr>
          <w:color w:val="000000"/>
          <w:lang w:val="uk-UA" w:eastAsia="uk-UA" w:bidi="uk-UA"/>
        </w:rPr>
        <w:t xml:space="preserve">ікроорганізмів: стрептококів, грампозитивних і грамнегативних </w:t>
      </w:r>
      <w:r>
        <w:rPr>
          <w:color w:val="000000"/>
          <w:lang w:val="uk-UA" w:eastAsia="uk-UA" w:bidi="uk-UA"/>
        </w:rPr>
        <w:lastRenderedPageBreak/>
        <w:t>паличок, дипло- і стафілококів, диплобацил і дріжджів. Мікробні асоціації мають агресивні властивості, виробляють ферменти: гіалуронідазу, плазмокоагулазу, фібринолізин, гемолізин тощо. У розвит</w:t>
      </w:r>
      <w:r>
        <w:rPr>
          <w:color w:val="000000"/>
          <w:lang w:val="uk-UA" w:eastAsia="uk-UA" w:bidi="uk-UA"/>
        </w:rPr>
        <w:t>ку періодонтиту важливу роль відіграють токсини мікроорганізмів, біогенні аміни, що утворюються внаслідок запалення пульпи.</w:t>
      </w:r>
    </w:p>
    <w:p w:rsidR="00AF18B9" w:rsidRPr="006774C0" w:rsidRDefault="006774C0">
      <w:pPr>
        <w:widowControl w:val="0"/>
        <w:spacing w:after="0" w:line="240" w:lineRule="auto"/>
        <w:ind w:firstLine="86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Токсичний</w:t>
      </w:r>
      <w:r>
        <w:rPr>
          <w:color w:val="000000"/>
          <w:lang w:val="uk-UA" w:eastAsia="uk-UA" w:bidi="uk-UA"/>
        </w:rPr>
        <w:t xml:space="preserve"> періодонтит є наслідком пошкодження періодонта речовинами, що мають цитотоксичні властивості (препарати миш'яку, групи фенолу, розчин формальдегіду), які потрапляють у періодонт під час лікування пульпіту. </w:t>
      </w:r>
      <w:r>
        <w:rPr>
          <w:b/>
          <w:bCs/>
          <w:i/>
          <w:iCs/>
          <w:color w:val="000000"/>
          <w:lang w:val="uk-UA" w:eastAsia="uk-UA" w:bidi="uk-UA"/>
        </w:rPr>
        <w:t>Травматичний періодонтит</w:t>
      </w:r>
      <w:r>
        <w:rPr>
          <w:color w:val="000000"/>
          <w:lang w:val="uk-UA" w:eastAsia="uk-UA" w:bidi="uk-UA"/>
        </w:rPr>
        <w:t xml:space="preserve"> спричиняється такими пош</w:t>
      </w:r>
      <w:r>
        <w:rPr>
          <w:color w:val="000000"/>
          <w:lang w:val="uk-UA" w:eastAsia="uk-UA" w:bidi="uk-UA"/>
        </w:rPr>
        <w:t>кодженнями, як удар з переломом чи без перелому коронки зуба, вивих, травмування крайового періодонта гострим предметом, пошкодження періодонта під час інструментальної обробки та пломбування кореневого каналу.</w:t>
      </w:r>
    </w:p>
    <w:p w:rsidR="00AF18B9" w:rsidRPr="006774C0" w:rsidRDefault="006774C0">
      <w:pPr>
        <w:widowControl w:val="0"/>
        <w:spacing w:after="0" w:line="240" w:lineRule="auto"/>
        <w:ind w:firstLine="44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При гострому </w:t>
      </w:r>
      <w:r>
        <w:rPr>
          <w:color w:val="000000"/>
          <w:lang w:val="uk-UA" w:eastAsia="uk-UA" w:bidi="uk-UA"/>
        </w:rPr>
        <w:t>запаленні в тимчасових зубах спо</w:t>
      </w:r>
      <w:r>
        <w:rPr>
          <w:color w:val="000000"/>
          <w:lang w:val="uk-UA" w:eastAsia="uk-UA" w:bidi="uk-UA"/>
        </w:rPr>
        <w:t>стерігається тенденція до розвитку дифузного запального процесу, частіше гнійного характеру.</w:t>
      </w:r>
    </w:p>
    <w:p w:rsidR="00AF18B9" w:rsidRPr="006774C0" w:rsidRDefault="006774C0">
      <w:pPr>
        <w:widowControl w:val="0"/>
        <w:spacing w:after="0" w:line="240" w:lineRule="auto"/>
        <w:ind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Запальний процес, що розвивається за відповідних умов, є комплексом складних реакцій на бактеріологічний, фізичний, хімічний та інші чинники.</w:t>
      </w:r>
    </w:p>
    <w:p w:rsidR="00AF18B9" w:rsidRPr="006774C0" w:rsidRDefault="006774C0">
      <w:pPr>
        <w:widowControl w:val="0"/>
        <w:spacing w:after="0" w:line="240" w:lineRule="auto"/>
        <w:ind w:firstLine="44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Періодонтит </w:t>
      </w:r>
      <w:r>
        <w:rPr>
          <w:b/>
          <w:bCs/>
          <w:color w:val="000000"/>
          <w:lang w:val="uk-UA" w:eastAsia="uk-UA" w:bidi="uk-UA"/>
        </w:rPr>
        <w:t>інфекційн</w:t>
      </w:r>
      <w:r>
        <w:rPr>
          <w:b/>
          <w:bCs/>
          <w:color w:val="000000"/>
          <w:lang w:val="uk-UA" w:eastAsia="uk-UA" w:bidi="uk-UA"/>
        </w:rPr>
        <w:t xml:space="preserve">ого </w:t>
      </w:r>
      <w:r>
        <w:rPr>
          <w:color w:val="000000"/>
          <w:lang w:val="uk-UA" w:eastAsia="uk-UA" w:bidi="uk-UA"/>
        </w:rPr>
        <w:t>походження може мати як гострий, так і хронічний перебіг. Він зумовлений кількістю мікроорганізмів, що надходять у періодонт, їх вірулентністю, а також рівнем імунологічної реактивності організму дитини.</w:t>
      </w:r>
    </w:p>
    <w:p w:rsidR="00AF18B9" w:rsidRPr="006774C0" w:rsidRDefault="006774C0">
      <w:pPr>
        <w:widowControl w:val="0"/>
        <w:tabs>
          <w:tab w:val="left" w:pos="8122"/>
        </w:tabs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У розвитку гострого запалення періодонта провідн</w:t>
      </w:r>
      <w:r>
        <w:rPr>
          <w:color w:val="000000"/>
          <w:lang w:val="uk-UA" w:eastAsia="uk-UA" w:bidi="uk-UA"/>
        </w:rPr>
        <w:t>у роль відіграють імунні реакції гуморального типу. Надходження мікроорганізмів та їх токсинів у періодонт веде до активації фагоцитуючих клітин посиленого антитілоутворення, дегрануляції тканинних базофілів,</w:t>
      </w:r>
      <w:r>
        <w:rPr>
          <w:color w:val="000000"/>
          <w:lang w:val="uk-UA" w:eastAsia="uk-UA" w:bidi="uk-UA"/>
        </w:rPr>
        <w:tab/>
        <w:t>активації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комплементу. Унаслідок цих процесів в</w:t>
      </w:r>
      <w:r>
        <w:rPr>
          <w:color w:val="000000"/>
          <w:lang w:val="uk-UA" w:eastAsia="uk-UA" w:bidi="uk-UA"/>
        </w:rPr>
        <w:t>иділяється велика кількість біологічно активних речовин, іцо впливають на судинну систему періодонта. Проникність судин підвищується, що веде до набряку сполучної тканини — розвивається серозний періодонтит.</w:t>
      </w:r>
    </w:p>
    <w:p w:rsidR="00AF18B9" w:rsidRPr="006774C0" w:rsidRDefault="006774C0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Подальший розвиток запалення супроводжується виходом лейкоцитів за межі судин. Активне знищення мікроорганізмів, продуктів їх метаболізму, зруйнованих власних тканинних структур відбувається шляхом фагоцитозу і за рахунок виділення лейкоцитами великої кіль</w:t>
      </w:r>
      <w:r>
        <w:rPr>
          <w:color w:val="000000"/>
          <w:lang w:val="uk-UA" w:eastAsia="uk-UA" w:bidi="uk-UA"/>
        </w:rPr>
        <w:t>кості лізосомальних ферментів. Порушення функції мікроциркуляторного русла періодонта зумовлене запальною активацією тромбоцитів, несприятливо відбивається на тканинному метаболізмі. Усе це призводить до руйнування тканин періодонта, утворення гнійного екс</w:t>
      </w:r>
      <w:r>
        <w:rPr>
          <w:color w:val="000000"/>
          <w:lang w:val="uk-UA" w:eastAsia="uk-UA" w:bidi="uk-UA"/>
        </w:rPr>
        <w:t>удату, накопичення якого спричиняє підвищення тиску в замкненому просторі періодонта — розвивається гострий гнійний періодонтит. Поступово гнійний ексудат знаходить собі вихід і поширюється за межі періодонтальної щілини. Надзвичайно швидко розвиток гостро</w:t>
      </w:r>
      <w:r>
        <w:rPr>
          <w:color w:val="000000"/>
          <w:lang w:val="uk-UA" w:eastAsia="uk-UA" w:bidi="uk-UA"/>
        </w:rPr>
        <w:t>го запалення періодонта з утворенням субперіостального абсцесу відбувається у дітей молодшою віку.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Хронічне </w:t>
      </w:r>
      <w:r>
        <w:rPr>
          <w:color w:val="000000"/>
          <w:lang w:val="uk-UA" w:eastAsia="uk-UA" w:bidi="uk-UA"/>
        </w:rPr>
        <w:t xml:space="preserve">запалення періодонта може розвиватися як наслідок гострого періодонтиту або виникати як первинний хронічний процес, що досить часто спостерігається </w:t>
      </w:r>
      <w:r>
        <w:rPr>
          <w:color w:val="000000"/>
          <w:lang w:val="uk-UA" w:eastAsia="uk-UA" w:bidi="uk-UA"/>
        </w:rPr>
        <w:t>в дитячому віці. Тривале інфікування періодонта та його морфофункціональна незрілість зумовлюють патоморфологічні зміни в ньому, що полягають у заміщенні його верхівкової зони або ділянки біфуркації коренів у тимчасових зубах грануляційною тканиною. Ці про</w:t>
      </w:r>
      <w:r>
        <w:rPr>
          <w:color w:val="000000"/>
          <w:lang w:val="uk-UA" w:eastAsia="uk-UA" w:bidi="uk-UA"/>
        </w:rPr>
        <w:t>цеси відбуваються за участю клітинних механізмів імунного захисту. Під дією медіаторів, що виділяються лімфоцитами та макрофагами, відбувається надходження значної кількості фібробластів у зону запалення та їх активація. Фібробласти виділяють первинне синт</w:t>
      </w:r>
      <w:r>
        <w:rPr>
          <w:color w:val="000000"/>
          <w:lang w:val="uk-UA" w:eastAsia="uk-UA" w:bidi="uk-UA"/>
        </w:rPr>
        <w:t>езований колаген, що далі не дозріває. Первинне синтезований колаген стимулює утворення капілярної сітки, нервових волокон, при контакті колагену з епітелієм спостерігаєіься розростання останнього. Утворюється грануляційна тканина. Розростання грануляційно</w:t>
      </w:r>
      <w:r>
        <w:rPr>
          <w:color w:val="000000"/>
          <w:lang w:val="uk-UA" w:eastAsia="uk-UA" w:bidi="uk-UA"/>
        </w:rPr>
        <w:t>ї тканини супроводжується руйнуванням періодонта та прилеглої кісткової тканини. Воно може спричиняти патологічне розсмоктування цементу та дентину кореня зуба. Грануляційна тканина може проростати і в кістково-мозкові простори щелепи, що призводить до утв</w:t>
      </w:r>
      <w:r>
        <w:rPr>
          <w:color w:val="000000"/>
          <w:lang w:val="uk-UA" w:eastAsia="uk-UA" w:bidi="uk-UA"/>
        </w:rPr>
        <w:t>орення нориць.</w:t>
      </w:r>
    </w:p>
    <w:p w:rsidR="00AF18B9" w:rsidRPr="006774C0" w:rsidRDefault="006774C0">
      <w:pPr>
        <w:widowControl w:val="0"/>
        <w:spacing w:after="0" w:line="240" w:lineRule="auto"/>
        <w:ind w:firstLine="24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Гранулематозне </w:t>
      </w:r>
      <w:r>
        <w:rPr>
          <w:color w:val="000000"/>
          <w:lang w:val="uk-UA" w:eastAsia="uk-UA" w:bidi="uk-UA"/>
        </w:rPr>
        <w:t>запалення розвивається в періодонті з більшим ступенем морфофункціональної зрілості, найчастіше в зубах із сформованим коренем.</w:t>
      </w:r>
    </w:p>
    <w:p w:rsidR="00AF18B9" w:rsidRPr="006774C0" w:rsidRDefault="006774C0">
      <w:pPr>
        <w:widowControl w:val="0"/>
        <w:spacing w:after="0" w:line="240" w:lineRule="auto"/>
        <w:ind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Патоморфологічно воно характеризується тим, що грануляційна тканина відокремлена від </w:t>
      </w:r>
      <w:r>
        <w:rPr>
          <w:color w:val="000000"/>
          <w:lang w:val="uk-UA" w:eastAsia="uk-UA" w:bidi="uk-UA"/>
        </w:rPr>
        <w:lastRenderedPageBreak/>
        <w:t>прилеглих тка</w:t>
      </w:r>
      <w:r>
        <w:rPr>
          <w:color w:val="000000"/>
          <w:lang w:val="uk-UA" w:eastAsia="uk-UA" w:bidi="uk-UA"/>
        </w:rPr>
        <w:t>нин щільною фіброзною оболонкою (капсулою). На внутрішній поверхні капсули міститься значна кількість щільно з'єднаних між собою клітин макрофагальної лінії — гігантських та епітеліоїдних. У середині гранульоми міститься грануляційна тканина, в якій присут</w:t>
      </w:r>
      <w:r>
        <w:rPr>
          <w:color w:val="000000"/>
          <w:lang w:val="uk-UA" w:eastAsia="uk-UA" w:bidi="uk-UA"/>
        </w:rPr>
        <w:t>ні макрофаги, лімфоцити, нейтрофіли, лейкоцити, плазмоцити. По периметру гранульоми, за межами фіброзної капсули відзначається підвищення мінералізації кісткової тканини. Таким чином, гранулематозне запалення періодонта являє собою істинно хронічне запален</w:t>
      </w:r>
      <w:r>
        <w:rPr>
          <w:color w:val="000000"/>
          <w:lang w:val="uk-UA" w:eastAsia="uk-UA" w:bidi="uk-UA"/>
        </w:rPr>
        <w:t>ня, здатне на деякий час стримати надходження інфекції у внутрішнє середовище організму.</w:t>
      </w:r>
    </w:p>
    <w:p w:rsidR="00AF18B9" w:rsidRPr="006774C0" w:rsidRDefault="006774C0">
      <w:pPr>
        <w:widowControl w:val="0"/>
        <w:spacing w:after="0" w:line="240" w:lineRule="auto"/>
        <w:ind w:firstLine="44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Фіброзне </w:t>
      </w:r>
      <w:r>
        <w:rPr>
          <w:color w:val="000000"/>
          <w:lang w:val="uk-UA" w:eastAsia="uk-UA" w:bidi="uk-UA"/>
        </w:rPr>
        <w:t>хронічне запалення періодонта, яке у дітей зустрічається рідко, патоморфологічно являє собою метаплазію тканин періодонта в грубу волокнисту структуру.</w:t>
      </w:r>
    </w:p>
    <w:p w:rsidR="00AF18B9" w:rsidRPr="006774C0" w:rsidRDefault="006774C0">
      <w:pPr>
        <w:widowControl w:val="0"/>
        <w:spacing w:after="0" w:line="240" w:lineRule="auto"/>
        <w:ind w:firstLine="500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>Загост</w:t>
      </w:r>
      <w:r>
        <w:rPr>
          <w:b/>
          <w:bCs/>
          <w:color w:val="000000"/>
          <w:lang w:val="uk-UA" w:eastAsia="uk-UA" w:bidi="uk-UA"/>
        </w:rPr>
        <w:t xml:space="preserve">рення </w:t>
      </w:r>
      <w:r>
        <w:rPr>
          <w:color w:val="000000"/>
          <w:lang w:val="uk-UA" w:eastAsia="uk-UA" w:bidi="uk-UA"/>
        </w:rPr>
        <w:t>хронічного процесу відбувається за умови порушення динамічної рівноваги між рівнем мікроорганізмів та захисних чинників у періодонті. Воно супроводжується ексудативними серозними та гнійними реакціями, що спричиняють ще більше руйнування періодонта і</w:t>
      </w:r>
      <w:r>
        <w:rPr>
          <w:color w:val="000000"/>
          <w:lang w:val="uk-UA" w:eastAsia="uk-UA" w:bidi="uk-UA"/>
        </w:rPr>
        <w:t xml:space="preserve"> кісткової тканини, яка його оточує.</w:t>
      </w:r>
    </w:p>
    <w:p w:rsidR="00AF18B9" w:rsidRDefault="006774C0">
      <w:pPr>
        <w:widowControl w:val="0"/>
        <w:spacing w:after="320" w:line="233" w:lineRule="auto"/>
        <w:ind w:left="2080"/>
      </w:pPr>
      <w:r>
        <w:rPr>
          <w:color w:val="000000"/>
          <w:lang w:val="uk-UA" w:eastAsia="uk-UA" w:bidi="uk-UA"/>
        </w:rPr>
        <w:t>Класифікація періодонтиту</w:t>
      </w:r>
    </w:p>
    <w:p w:rsidR="00AF18B9" w:rsidRDefault="006774C0">
      <w:pPr>
        <w:widowControl w:val="0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212465" cy="169481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/>
                    <a:stretch/>
                  </pic:blipFill>
                  <pic:spPr>
                    <a:xfrm>
                      <a:off x="0" y="0"/>
                      <a:ext cx="321246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8B9" w:rsidRDefault="00AF18B9">
      <w:pPr>
        <w:widowControl w:val="0"/>
        <w:spacing w:after="319" w:line="1" w:lineRule="exact"/>
      </w:pPr>
    </w:p>
    <w:p w:rsidR="00AF18B9" w:rsidRDefault="006774C0">
      <w:pPr>
        <w:widowControl w:val="0"/>
        <w:spacing w:after="240" w:line="240" w:lineRule="auto"/>
        <w:jc w:val="center"/>
      </w:pPr>
      <w:r>
        <w:rPr>
          <w:color w:val="000000"/>
          <w:lang w:val="uk-UA" w:eastAsia="uk-UA" w:bidi="uk-UA"/>
        </w:rPr>
        <w:t>Клініка періодонтиту тимчасових зубів</w:t>
      </w:r>
    </w:p>
    <w:p w:rsidR="00AF18B9" w:rsidRPr="006774C0" w:rsidRDefault="006774C0">
      <w:pPr>
        <w:widowControl w:val="0"/>
        <w:tabs>
          <w:tab w:val="left" w:pos="2714"/>
          <w:tab w:val="left" w:pos="4044"/>
        </w:tabs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У тимчасових зубах найбільш поширений хронічний перебіг періодонтиту або його загострення. Хронічний періодонтит інфекційного походження в тимчасових зу</w:t>
      </w:r>
      <w:r>
        <w:rPr>
          <w:color w:val="000000"/>
          <w:lang w:val="uk-UA" w:eastAsia="uk-UA" w:bidi="uk-UA"/>
        </w:rPr>
        <w:t>бах може розвинутись як первинно-хронічний процес без попередньої стадії</w:t>
      </w:r>
      <w:r>
        <w:rPr>
          <w:color w:val="000000"/>
          <w:lang w:val="uk-UA" w:eastAsia="uk-UA" w:bidi="uk-UA"/>
        </w:rPr>
        <w:tab/>
        <w:t>гострого</w:t>
      </w:r>
      <w:r>
        <w:rPr>
          <w:color w:val="000000"/>
          <w:lang w:val="uk-UA" w:eastAsia="uk-UA" w:bidi="uk-UA"/>
        </w:rPr>
        <w:tab/>
        <w:t>запалення. Це пов'язано з анатомо-</w:t>
      </w:r>
    </w:p>
    <w:p w:rsidR="00AF18B9" w:rsidRPr="006774C0" w:rsidRDefault="006774C0">
      <w:pPr>
        <w:widowControl w:val="0"/>
        <w:tabs>
          <w:tab w:val="left" w:pos="2714"/>
          <w:tab w:val="left" w:pos="4044"/>
          <w:tab w:val="left" w:pos="7397"/>
        </w:tabs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морфологічними особливостями тимчасових зубів, зокрема з відсутністю у дітей стабільності</w:t>
      </w:r>
      <w:r>
        <w:rPr>
          <w:color w:val="000000"/>
          <w:lang w:val="uk-UA" w:eastAsia="uk-UA" w:bidi="uk-UA"/>
        </w:rPr>
        <w:tab/>
        <w:t>структури</w:t>
      </w:r>
      <w:r>
        <w:rPr>
          <w:color w:val="000000"/>
          <w:lang w:val="uk-UA" w:eastAsia="uk-UA" w:bidi="uk-UA"/>
        </w:rPr>
        <w:tab/>
        <w:t>періодонта, а також з</w:t>
      </w:r>
      <w:r>
        <w:rPr>
          <w:color w:val="000000"/>
          <w:lang w:val="uk-UA" w:eastAsia="uk-UA" w:bidi="uk-UA"/>
        </w:rPr>
        <w:tab/>
        <w:t>особливостями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фун</w:t>
      </w:r>
      <w:r>
        <w:rPr>
          <w:color w:val="000000"/>
          <w:lang w:val="uk-UA" w:eastAsia="uk-UA" w:bidi="uk-UA"/>
        </w:rPr>
        <w:t>кціонування імунної системи у дітей молодшого віку. Хронічний гранулюючий періодонтит спостерігається в тимчасових зубах набагато частіше порівняно з іншими формами хронічного запалення.</w:t>
      </w:r>
    </w:p>
    <w:p w:rsidR="00AF18B9" w:rsidRPr="006774C0" w:rsidRDefault="006774C0">
      <w:pPr>
        <w:widowControl w:val="0"/>
        <w:spacing w:after="0" w:line="240" w:lineRule="auto"/>
        <w:ind w:firstLine="48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Патоморфологічна картина хронічного гранулюючого періодонтиту.</w:t>
      </w:r>
    </w:p>
    <w:p w:rsidR="00AF18B9" w:rsidRPr="006774C0" w:rsidRDefault="006774C0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Мікроскопічне визначається нерівномірне розростання грануляційної тканини (новоутворені дрібні судини і молода малоструктурована сполучна тканина) та велика кількість клітинних елементів (фібробласти, лейкоцити, плазматичні клітини). Поряд із ділянками ост</w:t>
      </w:r>
      <w:r>
        <w:rPr>
          <w:color w:val="000000"/>
          <w:lang w:val="uk-UA" w:eastAsia="uk-UA" w:bidi="uk-UA"/>
        </w:rPr>
        <w:t>еокластичної резорбції кісткової тканини відзначаються також зони її часткового відновлення. Спостерігається лакунарна резорбція цементу і дентину коренів уражених тимчасових зубів.</w:t>
      </w:r>
    </w:p>
    <w:p w:rsidR="00AF18B9" w:rsidRPr="006774C0" w:rsidRDefault="006774C0">
      <w:pPr>
        <w:widowControl w:val="0"/>
        <w:spacing w:after="0" w:line="240" w:lineRule="auto"/>
        <w:ind w:firstLine="48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Клінічна картина хронічного гранулюючого періодонтиту.</w:t>
      </w:r>
    </w:p>
    <w:p w:rsidR="00AF18B9" w:rsidRPr="006774C0" w:rsidRDefault="006774C0">
      <w:pPr>
        <w:widowControl w:val="0"/>
        <w:spacing w:after="0" w:line="240" w:lineRule="auto"/>
        <w:ind w:firstLine="6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У більшості випадкі</w:t>
      </w:r>
      <w:r>
        <w:rPr>
          <w:color w:val="000000"/>
          <w:lang w:val="uk-UA" w:eastAsia="uk-UA" w:bidi="uk-UA"/>
        </w:rPr>
        <w:t>в перебіг патологічного процесу характеризується відсутністю больової симптоматики. Дитина скаржиться переважно на наявність нориці з можливим виділенням гною, а також - каріозної порожнини і зміну кольору зуба.</w:t>
      </w:r>
    </w:p>
    <w:p w:rsidR="00AF18B9" w:rsidRPr="006774C0" w:rsidRDefault="006774C0">
      <w:pPr>
        <w:widowControl w:val="0"/>
        <w:spacing w:after="0" w:line="218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Зуб може мати каріозну порожнину, заповнену </w:t>
      </w:r>
      <w:r>
        <w:rPr>
          <w:color w:val="000000"/>
          <w:lang w:val="uk-UA" w:eastAsia="uk-UA" w:bidi="uk-UA"/>
        </w:rPr>
        <w:t xml:space="preserve">переважно розм'якшеним, дещо пігментованим дентином, або бути запломбованим, зміненим у кольорі. Каріозна порожнина при хронічному </w:t>
      </w:r>
      <w:r>
        <w:rPr>
          <w:color w:val="000000"/>
          <w:lang w:val="uk-UA" w:eastAsia="uk-UA" w:bidi="uk-UA"/>
        </w:rPr>
        <w:lastRenderedPageBreak/>
        <w:t>гранулюючому періодонтиті локалізується переважно в межах навколопульпарного дентину. Проте вона може розташовуватись і у пла</w:t>
      </w:r>
      <w:r>
        <w:rPr>
          <w:color w:val="000000"/>
          <w:lang w:val="uk-UA" w:eastAsia="uk-UA" w:bidi="uk-UA"/>
        </w:rPr>
        <w:t>щовому дентині. Порожнина зуба частіше закрита. Ці особливості клінічного перебігу хронічного періодонтиту зумовлені швидким перебігом карієсу і недостатністю захисної функції пульпи тимчасових зубів ( особливо в період росту та розсмоктування коренів), що</w:t>
      </w:r>
      <w:r>
        <w:rPr>
          <w:color w:val="000000"/>
          <w:lang w:val="uk-UA" w:eastAsia="uk-UA" w:bidi="uk-UA"/>
        </w:rPr>
        <w:t xml:space="preserve"> призводить до інфікування періодонта. Поширенню інфекції сприяють також відмінності анатомічної будови твердих тканин тимчасових зубів від постійних: більш тонкі шари емалі та дентину, менший ступінь їх мінералізації, широкі і короткі дентинні канальці.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</w:t>
      </w:r>
      <w:r>
        <w:rPr>
          <w:color w:val="000000"/>
          <w:lang w:val="uk-UA" w:eastAsia="uk-UA" w:bidi="uk-UA"/>
        </w:rPr>
        <w:t>ондування дна каріозної порожнини при хронічному гранулюючому періодонтиті безболісне. Реакція на термічні подразники відсутня, реакція зуба на перкусію безболісна. Така клінічна симптоматика суттєво ускладнює диференційну діагностику хронічного періодонти</w:t>
      </w:r>
      <w:r>
        <w:rPr>
          <w:color w:val="000000"/>
          <w:lang w:val="uk-UA" w:eastAsia="uk-UA" w:bidi="uk-UA"/>
        </w:rPr>
        <w:t>ту і карієсу тимчасових зубів. Відсутність болю під час препарування емалево - дентинного сполучення свідчить про загибель пульпи і розвиток запального процесу в періодонті.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Зондування дна каріозної порожнини або устів кореневих каналів при періодонтиті ти</w:t>
      </w:r>
      <w:r>
        <w:rPr>
          <w:color w:val="000000"/>
          <w:lang w:val="uk-UA" w:eastAsia="uk-UA" w:bidi="uk-UA"/>
        </w:rPr>
        <w:t>мчасових зубів безболісне. Іноді супроводжується незначною болісністю і кровоточивістю внаслідок вростання грануляційної тканини з періодонта в кореневі канали і порожнину зуба, особливо в період росту або розсмоктування коренів.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У більшості випадків на сл</w:t>
      </w:r>
      <w:r>
        <w:rPr>
          <w:color w:val="000000"/>
          <w:lang w:val="uk-UA" w:eastAsia="uk-UA" w:bidi="uk-UA"/>
        </w:rPr>
        <w:t>изовій оболонці ясен у проекції верхівок коренів або біфуркації ураженого зуба визначається нориця з виступаючими грануляціями і виділенням гною. За відсутності нориці слизова оболонка ясен у ділянці причинного зуба пастозна, має ціанотичний відтінок. Симп</w:t>
      </w:r>
      <w:r>
        <w:rPr>
          <w:color w:val="000000"/>
          <w:lang w:val="uk-UA" w:eastAsia="uk-UA" w:bidi="uk-UA"/>
        </w:rPr>
        <w:t>том вазопарезу Лукомського позитивний, а саме:після натискування штопфером на яснах залишається білувате вдавлення, яке поступово набуває яскраво- червоного забарвлення.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Гранулююча форма хронічного періодонтиту тимчасових зубів у дітей частіше, ніж у </w:t>
      </w:r>
      <w:r>
        <w:rPr>
          <w:color w:val="000000"/>
          <w:lang w:val="uk-UA" w:eastAsia="uk-UA" w:bidi="uk-UA"/>
        </w:rPr>
        <w:t>дорослих, супроводжується регіонарним хронічним лімфаденітом , а іноді - хронічною періостальною реакцією.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Рентгенологічнео в ділянці біфуркації молярів та апікальної частини коренів визначається деструкція кортикальної пластинки альвеоли і вогнище розрідж</w:t>
      </w:r>
      <w:r>
        <w:rPr>
          <w:color w:val="000000"/>
          <w:lang w:val="uk-UA" w:eastAsia="uk-UA" w:bidi="uk-UA"/>
        </w:rPr>
        <w:t>ення кісткової тканини з нечіткими обрисами. Нерідко спостерігається патологічна резорбція коренів, а також руйнування (перфорація) дна порожнини зуба в зоні біфуркації. За поширення патологічного процесу на зачаток постійного зуба відзначається деструкція</w:t>
      </w:r>
      <w:r>
        <w:rPr>
          <w:color w:val="000000"/>
          <w:lang w:val="uk-UA" w:eastAsia="uk-UA" w:bidi="uk-UA"/>
        </w:rPr>
        <w:t xml:space="preserve"> кортикальної пластинки фолікула.</w:t>
      </w:r>
    </w:p>
    <w:p w:rsidR="00AF18B9" w:rsidRPr="006774C0" w:rsidRDefault="006774C0">
      <w:pPr>
        <w:widowControl w:val="0"/>
        <w:spacing w:after="0" w:line="221" w:lineRule="auto"/>
        <w:rPr>
          <w:lang w:val="ru-RU"/>
        </w:rPr>
      </w:pPr>
      <w:r>
        <w:rPr>
          <w:b/>
          <w:bCs/>
          <w:i/>
          <w:iCs/>
          <w:color w:val="000000"/>
          <w:u w:val="single"/>
          <w:lang w:val="uk-UA" w:eastAsia="uk-UA" w:bidi="uk-UA"/>
        </w:rPr>
        <w:t>Диференційна діагностика хронічного гранулюючого періодонтиту тимчасових зубів проводиться з наступними захворюваннями</w:t>
      </w:r>
      <w:r>
        <w:rPr>
          <w:i/>
          <w:iCs/>
          <w:color w:val="000000"/>
          <w:u w:val="single"/>
          <w:lang w:val="uk-UA" w:eastAsia="uk-UA" w:bidi="uk-UA"/>
        </w:rPr>
        <w:t>.</w:t>
      </w:r>
    </w:p>
    <w:p w:rsidR="00AF18B9" w:rsidRPr="006774C0" w:rsidRDefault="006774C0">
      <w:pPr>
        <w:widowControl w:val="0"/>
        <w:numPr>
          <w:ilvl w:val="0"/>
          <w:numId w:val="11"/>
        </w:numPr>
        <w:tabs>
          <w:tab w:val="left" w:pos="764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Хронічним середнім карієсом, який характеризується виникненням болю під час препарування емалево-денти</w:t>
      </w:r>
      <w:r>
        <w:rPr>
          <w:color w:val="000000"/>
          <w:lang w:val="uk-UA" w:eastAsia="uk-UA" w:bidi="uk-UA"/>
        </w:rPr>
        <w:t>нного сполучення.</w:t>
      </w:r>
    </w:p>
    <w:p w:rsidR="00AF18B9" w:rsidRPr="006774C0" w:rsidRDefault="006774C0">
      <w:pPr>
        <w:widowControl w:val="0"/>
        <w:numPr>
          <w:ilvl w:val="0"/>
          <w:numId w:val="11"/>
        </w:numPr>
        <w:tabs>
          <w:tab w:val="left" w:pos="720"/>
        </w:tabs>
        <w:spacing w:after="0" w:line="221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Хронічним фіброзним і гангренозним пульпітом: зондування сполучення між каріозною порожниною і порожниною зуба та устів кореневих каналів при пульпіті супроводжується різким болем.</w:t>
      </w:r>
    </w:p>
    <w:p w:rsidR="00AF18B9" w:rsidRPr="006774C0" w:rsidRDefault="006774C0">
      <w:pPr>
        <w:widowControl w:val="0"/>
        <w:numPr>
          <w:ilvl w:val="0"/>
          <w:numId w:val="11"/>
        </w:numPr>
        <w:tabs>
          <w:tab w:val="left" w:pos="720"/>
        </w:tabs>
        <w:spacing w:after="0" w:line="221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Пульпітом, що ускладнився фокальним періодонтитом: при зо</w:t>
      </w:r>
      <w:r>
        <w:rPr>
          <w:color w:val="000000"/>
          <w:lang w:val="uk-UA" w:eastAsia="uk-UA" w:bidi="uk-UA"/>
        </w:rPr>
        <w:t>ндуванні розкритого рогу пульпи виникають сильний біль і помірна кровоточивість.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Диференційно - діагностичними ознаками хронічного гранулюючого періодонтиту є наявність нориці з виділенням гною і виступаючими грануляціями на тлі набряклої застійно-гіперемі</w:t>
      </w:r>
      <w:r>
        <w:rPr>
          <w:color w:val="000000"/>
          <w:lang w:val="uk-UA" w:eastAsia="uk-UA" w:bidi="uk-UA"/>
        </w:rPr>
        <w:t>йованої слизової оболонки ясен у проекції патологічного процесу, деструктивних змін у ділянці біфуркації і верхівок коренів ураженого зуба, що визначаються на рентгенограмі, а також відсутність болю під час препарування емалево- дентинного сполучення.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>Хронічний гранулюючий періодонтит тимчасового зуба може спричинити розвиток ускладнень, ступінь тяжкості яких безпосередньо залежить від поширеності запального процесу і терміну інфікування фолікула постійного зуба.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left" w:pos="769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Поширення патологічного процесу на зачат</w:t>
      </w:r>
      <w:r>
        <w:rPr>
          <w:color w:val="000000"/>
          <w:lang w:val="uk-UA" w:eastAsia="uk-UA" w:bidi="uk-UA"/>
        </w:rPr>
        <w:t>ок постійного зуба на етапі закладки емалевого органа; диференціювання клітин і формування фолікула до початку його мінералізації може призвести до загибелі зачатка.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left" w:pos="769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Інфікування фолікула постійного зуба на ранніх стадіях його мінералізації може спричинити </w:t>
      </w:r>
      <w:r>
        <w:rPr>
          <w:color w:val="000000"/>
          <w:lang w:val="uk-UA" w:eastAsia="uk-UA" w:bidi="uk-UA"/>
        </w:rPr>
        <w:t>розвиток місцевої гіпоплазії емалі (формування зуба Турнера) внаслідок порушення функції амело- та одонтобластів.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left" w:pos="769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Поширення запального процесу на зачаток постійного зуба в більш пізні терміни може </w:t>
      </w:r>
      <w:r>
        <w:rPr>
          <w:color w:val="000000"/>
          <w:lang w:val="uk-UA" w:eastAsia="uk-UA" w:bidi="uk-UA"/>
        </w:rPr>
        <w:lastRenderedPageBreak/>
        <w:t>завершитись загибеллю зони росту, внаслідок чого подальше ф</w:t>
      </w:r>
      <w:r>
        <w:rPr>
          <w:color w:val="000000"/>
          <w:lang w:val="uk-UA" w:eastAsia="uk-UA" w:bidi="uk-UA"/>
        </w:rPr>
        <w:t>ормування постійного зуба припиняється і відбувається його секвестрація.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left" w:pos="769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Тривалий перебіг хронічного періодонтиту може призвести до зміни положення фолікула постійного зуба в щелепі, що клінічно проявляється поворотом постійного зуба навколо своєї осі (тор</w:t>
      </w:r>
      <w:r>
        <w:rPr>
          <w:color w:val="000000"/>
          <w:lang w:val="uk-UA" w:eastAsia="uk-UA" w:bidi="uk-UA"/>
        </w:rPr>
        <w:t>тоаномалія), оральним або вестибулярним його зміщенням.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left" w:pos="769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Руйнування кістки між коренями тимчасових зубів і зачатками постійних унаслідок розростання грануляційної тканини може спричинити передчасне прорізування постійних зубів з низьким ступенем мінералізац</w:t>
      </w:r>
      <w:r>
        <w:rPr>
          <w:color w:val="000000"/>
          <w:lang w:val="uk-UA" w:eastAsia="uk-UA" w:bidi="uk-UA"/>
        </w:rPr>
        <w:t>ії емалі і високим ризиком розвитку карієсу.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left" w:pos="807"/>
        </w:tabs>
        <w:spacing w:after="0" w:line="221" w:lineRule="auto"/>
        <w:ind w:left="0" w:firstLine="5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Передчасне видалення тимчасового зуба з приводу хронічного гранулюючого періодонтиту, особливо в період формування коренів та на початку їх стабілізації, може призвести до ретенції постійного зуба.</w:t>
      </w:r>
    </w:p>
    <w:p w:rsidR="00AF18B9" w:rsidRPr="006774C0" w:rsidRDefault="006774C0">
      <w:pPr>
        <w:widowControl w:val="0"/>
        <w:numPr>
          <w:ilvl w:val="0"/>
          <w:numId w:val="12"/>
        </w:numPr>
        <w:tabs>
          <w:tab w:val="clear" w:pos="720"/>
          <w:tab w:val="left" w:pos="725"/>
        </w:tabs>
        <w:spacing w:after="0" w:line="221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Поширення зап</w:t>
      </w:r>
      <w:r>
        <w:rPr>
          <w:color w:val="000000"/>
          <w:lang w:val="uk-UA" w:eastAsia="uk-UA" w:bidi="uk-UA"/>
        </w:rPr>
        <w:t>алення на тканини, що оточують зачаток постійного зуба, у деяких випадках може призвести до розвитку фолікулярної кісти.</w:t>
      </w:r>
    </w:p>
    <w:p w:rsidR="00AF18B9" w:rsidRPr="006774C0" w:rsidRDefault="006774C0">
      <w:pPr>
        <w:widowControl w:val="0"/>
        <w:spacing w:after="0" w:line="221" w:lineRule="auto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Хронічний фіброзний періодонтит</w:t>
      </w:r>
      <w:r>
        <w:rPr>
          <w:color w:val="000000"/>
          <w:lang w:val="uk-UA" w:eastAsia="uk-UA" w:bidi="uk-UA"/>
        </w:rPr>
        <w:t xml:space="preserve"> у тимчасових зубах майже не діагностується.</w:t>
      </w:r>
    </w:p>
    <w:p w:rsidR="00AF18B9" w:rsidRPr="006774C0" w:rsidRDefault="006774C0">
      <w:pPr>
        <w:widowControl w:val="0"/>
        <w:spacing w:after="0" w:line="221" w:lineRule="auto"/>
        <w:rPr>
          <w:lang w:val="uk-UA"/>
        </w:rPr>
      </w:pPr>
      <w:r>
        <w:rPr>
          <w:b/>
          <w:bCs/>
          <w:i/>
          <w:iCs/>
          <w:color w:val="000000"/>
          <w:lang w:val="uk-UA" w:eastAsia="uk-UA" w:bidi="uk-UA"/>
        </w:rPr>
        <w:t>Хронічний гранулематозний періодонтит</w:t>
      </w:r>
      <w:r>
        <w:rPr>
          <w:color w:val="000000"/>
          <w:lang w:val="uk-UA" w:eastAsia="uk-UA" w:bidi="uk-UA"/>
        </w:rPr>
        <w:t xml:space="preserve"> також визначається в </w:t>
      </w:r>
      <w:r>
        <w:rPr>
          <w:color w:val="000000"/>
          <w:lang w:val="uk-UA" w:eastAsia="uk-UA" w:bidi="uk-UA"/>
        </w:rPr>
        <w:t>тимчасових зубах дуже рідко. Він частіше розвивається у період стабілізації коренів тимчасового зуба.</w:t>
      </w:r>
    </w:p>
    <w:p w:rsidR="00AF18B9" w:rsidRPr="006774C0" w:rsidRDefault="006774C0">
      <w:pPr>
        <w:widowControl w:val="0"/>
        <w:spacing w:after="0" w:line="221" w:lineRule="auto"/>
        <w:rPr>
          <w:lang w:val="uk-UA"/>
        </w:rPr>
      </w:pPr>
      <w:r>
        <w:rPr>
          <w:b/>
          <w:bCs/>
          <w:i/>
          <w:iCs/>
          <w:color w:val="000000"/>
          <w:u w:val="single"/>
          <w:lang w:val="uk-UA" w:eastAsia="uk-UA" w:bidi="uk-UA"/>
        </w:rPr>
        <w:t>Загострення хронічного періодонтиту</w:t>
      </w:r>
      <w:r>
        <w:rPr>
          <w:color w:val="000000"/>
          <w:lang w:val="uk-UA" w:eastAsia="uk-UA" w:bidi="uk-UA"/>
        </w:rPr>
        <w:t xml:space="preserve"> в тимчасових зубах посідає друге місце по частоті. Загостренню запального процесу сприяє зниження імунологічної резист</w:t>
      </w:r>
      <w:r>
        <w:rPr>
          <w:color w:val="000000"/>
          <w:lang w:val="uk-UA" w:eastAsia="uk-UA" w:bidi="uk-UA"/>
        </w:rPr>
        <w:t>ентності організму дитини внаслідок переохолодження, перенесених гострих інфекційних захворювань, а також хвороб органів і систем, які супроводжуються дефіцитом системного імунітету.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Загострення хронічного періодонтиту тимчасових зубів характеризується вир</w:t>
      </w:r>
      <w:r>
        <w:rPr>
          <w:color w:val="000000"/>
          <w:lang w:val="uk-UA" w:eastAsia="uk-UA" w:bidi="uk-UA"/>
        </w:rPr>
        <w:t>аженою клінічною симптоматикою і швидким перебігом: фаза серозного запалення є короткочасною і протягом доби переростає в гнійну. Особливості анатомічної будови щелеп у дітей ( низький ступінь мінералізації кортикального шару і кісткової тканини, тонкі тра</w:t>
      </w:r>
      <w:r>
        <w:rPr>
          <w:color w:val="000000"/>
          <w:lang w:val="uk-UA" w:eastAsia="uk-UA" w:bidi="uk-UA"/>
        </w:rPr>
        <w:t>бекули губчастої речовини і великі кістково-мозкові проміжки, широкі фолькмановські і гаверсові канали) сприяють поширенню ексудату під окістя, формуванню абсцесу і флегмони.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uk-UA"/>
        </w:rPr>
      </w:pPr>
      <w:r>
        <w:rPr>
          <w:i/>
          <w:iCs/>
          <w:color w:val="000000"/>
          <w:u w:val="single"/>
          <w:lang w:val="uk-UA" w:eastAsia="uk-UA" w:bidi="uk-UA"/>
        </w:rPr>
        <w:t>Патоморфологічна картина</w:t>
      </w:r>
      <w:r>
        <w:rPr>
          <w:i/>
          <w:iCs/>
          <w:color w:val="000000"/>
          <w:lang w:val="uk-UA" w:eastAsia="uk-UA" w:bidi="uk-UA"/>
        </w:rPr>
        <w:t xml:space="preserve"> .</w:t>
      </w:r>
      <w:r>
        <w:rPr>
          <w:color w:val="000000"/>
          <w:lang w:val="uk-UA" w:eastAsia="uk-UA" w:bidi="uk-UA"/>
        </w:rPr>
        <w:t xml:space="preserve"> Патологоанатомічна картина напочатку загострення характеризується розширенням судин, серозним набряком і помірною інфільтрацією уражених тканин нейтрофільними лейкоцитами, макрофагами, плазматичними клітинами. Надалі відбувається посилення еміграції полім</w:t>
      </w:r>
      <w:r>
        <w:rPr>
          <w:color w:val="000000"/>
          <w:lang w:val="uk-UA" w:eastAsia="uk-UA" w:bidi="uk-UA"/>
        </w:rPr>
        <w:t>орфноядерних лейкоцитів до вогнища запалення, внаслідок чого утворюється гнійний ексудат.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>Клінічна картина</w:t>
      </w:r>
      <w:r>
        <w:rPr>
          <w:i/>
          <w:iCs/>
          <w:color w:val="000000"/>
          <w:lang w:val="uk-UA" w:eastAsia="uk-UA" w:bidi="uk-UA"/>
        </w:rPr>
        <w:t>.</w:t>
      </w:r>
      <w:r>
        <w:rPr>
          <w:color w:val="000000"/>
          <w:lang w:val="uk-UA" w:eastAsia="uk-UA" w:bidi="uk-UA"/>
        </w:rPr>
        <w:t xml:space="preserve"> Хворі скаржаться на постійний ниючий біль, який поступово посилюється, особливо при надавлюванні на причинний зуб. Діти відмовляються від їжі. При р</w:t>
      </w:r>
      <w:r>
        <w:rPr>
          <w:color w:val="000000"/>
          <w:lang w:val="uk-UA" w:eastAsia="uk-UA" w:bidi="uk-UA"/>
        </w:rPr>
        <w:t>озвитку гнійного запалення і гострої періостальної реакції загальний стан пацієнтів швидко погіршується у зв'язку з підвищенням температури тіла і появою ознак інтоксикації. Відзначається блідість шкіри, слабкість, млявість, головний біль, поганий сон і ап</w:t>
      </w:r>
      <w:r>
        <w:rPr>
          <w:color w:val="000000"/>
          <w:lang w:val="uk-UA" w:eastAsia="uk-UA" w:bidi="uk-UA"/>
        </w:rPr>
        <w:t>етит. Під час об'єктивного обстеження в причинному зубі виявляється каріозна порожнина різної глибини або пломба. Порожнина зуба може бути закритою і відкритою. Під час її розкриття може виділитися гнійний ексудат. Зуб рухомий за рахунок накопичення ексуда</w:t>
      </w:r>
      <w:r>
        <w:rPr>
          <w:color w:val="000000"/>
          <w:lang w:val="uk-UA" w:eastAsia="uk-UA" w:bidi="uk-UA"/>
        </w:rPr>
        <w:t>ту в періодонті. Доторкування до зуба болісне, порівняльна перкусія — різко болісна. Реакція зуба на термічні подразники відсутня.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Слизова оболонка ясен у ділянці ураженого зуба яскраво гіперемійована, набрякла, болісна при пальпації. У разі розвитку періо</w:t>
      </w:r>
      <w:r>
        <w:rPr>
          <w:color w:val="000000"/>
          <w:lang w:val="uk-UA" w:eastAsia="uk-UA" w:bidi="uk-UA"/>
        </w:rPr>
        <w:t>стальної реакції відзначається згладженість перехідної складки, яка виявляється також біля сусідніх зубів . Інколи на тлі зміненої слизової оболонки може визначатися нориця з виділенням гною.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Регіонарні лімфатичні вузли збільшені, щільні, болісні при пальп</w:t>
      </w:r>
      <w:r>
        <w:rPr>
          <w:color w:val="000000"/>
          <w:lang w:val="uk-UA" w:eastAsia="uk-UA" w:bidi="uk-UA"/>
        </w:rPr>
        <w:t>ації. На боці хворого зуба часто спостерігається колатеральний набряк (пастозність)м'яких тканин, обличчя, який іноді досягає значних розмірів.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Рентгенологічно при загостренні хронічного періодонтиту тимчасових зубів діагностуються переважно ознаки його гр</w:t>
      </w:r>
      <w:r>
        <w:rPr>
          <w:color w:val="000000"/>
          <w:lang w:val="uk-UA" w:eastAsia="uk-UA" w:bidi="uk-UA"/>
        </w:rPr>
        <w:t>анулюючої форми.</w:t>
      </w:r>
    </w:p>
    <w:p w:rsidR="00AF18B9" w:rsidRPr="006774C0" w:rsidRDefault="006774C0">
      <w:pPr>
        <w:widowControl w:val="0"/>
        <w:spacing w:after="0" w:line="221" w:lineRule="auto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Загострення хронічного періодонтиту тимчасових зубів слід диференціювати з гострим дифузним пульпітом, що ускладнився перифокальним періодонтитом: р</w:t>
      </w:r>
      <w:r>
        <w:rPr>
          <w:color w:val="000000"/>
          <w:lang w:val="uk-UA" w:eastAsia="uk-UA" w:bidi="uk-UA"/>
        </w:rPr>
        <w:t xml:space="preserve">озкриття порожнини зуба супроводжується різким болем і кровоточивістю, на рентгенограмі не </w:t>
      </w:r>
      <w:r>
        <w:rPr>
          <w:color w:val="000000"/>
          <w:lang w:val="uk-UA" w:eastAsia="uk-UA" w:bidi="uk-UA"/>
        </w:rPr>
        <w:t>визначається деструктивних змін у періодонті; загальний стан хворого майже не порушений.</w:t>
      </w:r>
    </w:p>
    <w:p w:rsidR="00AF18B9" w:rsidRPr="006774C0" w:rsidRDefault="006774C0">
      <w:pPr>
        <w:widowControl w:val="0"/>
        <w:spacing w:after="0" w:line="221" w:lineRule="auto"/>
        <w:ind w:firstLine="46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 xml:space="preserve">Для загостреного перебігу хронічного періодонтиту тимчасових зубів діагностичне значення </w:t>
      </w:r>
      <w:r>
        <w:rPr>
          <w:color w:val="000000"/>
          <w:u w:val="single"/>
          <w:lang w:val="uk-UA" w:eastAsia="uk-UA" w:bidi="uk-UA"/>
        </w:rPr>
        <w:lastRenderedPageBreak/>
        <w:t>мають клінічні (темний колір зуба і наявність нориці чи рубця після неї на тлі</w:t>
      </w:r>
      <w:r>
        <w:rPr>
          <w:color w:val="000000"/>
          <w:u w:val="single"/>
          <w:lang w:val="uk-UA" w:eastAsia="uk-UA" w:bidi="uk-UA"/>
        </w:rPr>
        <w:t xml:space="preserve"> набряклої, яскраво гіпере-мійованої, болісної при пальпації слизової оболонки ) та рентгенологічні ознаки ( деструкція кортикальної пластинки альвеоли і кістки в ділянці біфуркації і верхівок коренів тимчасових зубів)!!!</w:t>
      </w:r>
    </w:p>
    <w:p w:rsidR="00AF18B9" w:rsidRPr="006774C0" w:rsidRDefault="006774C0">
      <w:pPr>
        <w:widowControl w:val="0"/>
        <w:spacing w:after="0" w:line="221" w:lineRule="auto"/>
        <w:ind w:firstLine="46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Гострий періодонтит</w:t>
      </w:r>
      <w:r>
        <w:rPr>
          <w:color w:val="000000"/>
          <w:lang w:val="uk-UA" w:eastAsia="uk-UA" w:bidi="uk-UA"/>
        </w:rPr>
        <w:t xml:space="preserve"> у тимчасових з</w:t>
      </w:r>
      <w:r>
        <w:rPr>
          <w:color w:val="000000"/>
          <w:lang w:val="uk-UA" w:eastAsia="uk-UA" w:bidi="uk-UA"/>
        </w:rPr>
        <w:t>убах діагностується рідко і має переважно токсичне, травматичне, рідше інфекційне походження.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Гострий токсичний періодонтит</w:t>
      </w:r>
      <w:r>
        <w:rPr>
          <w:color w:val="000000"/>
          <w:lang w:val="uk-UA" w:eastAsia="uk-UA" w:bidi="uk-UA"/>
        </w:rPr>
        <w:t xml:space="preserve"> тимчасових зубів спричиняється внаслідок застосування миш'яковистої пасти для девіталізації пульпи або сильнодіючих антисептиків гру</w:t>
      </w:r>
      <w:r>
        <w:rPr>
          <w:color w:val="000000"/>
          <w:lang w:val="uk-UA" w:eastAsia="uk-UA" w:bidi="uk-UA"/>
        </w:rPr>
        <w:t>пи фенолу (фенол, камфорофенол, трикрезол, ферезол, резорцин) та альдегідів (формалін) для обробки кореневих каналів, особливо в періоди росту і розсмоктування коренів.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Гострий травматичний періодонтит</w:t>
      </w:r>
      <w:r>
        <w:rPr>
          <w:color w:val="000000"/>
          <w:lang w:val="uk-UA" w:eastAsia="uk-UA" w:bidi="uk-UA"/>
        </w:rPr>
        <w:t xml:space="preserve"> тимчасових зубів може бути наслідком завданого удару а</w:t>
      </w:r>
      <w:r>
        <w:rPr>
          <w:color w:val="000000"/>
          <w:lang w:val="uk-UA" w:eastAsia="uk-UA" w:bidi="uk-UA"/>
        </w:rPr>
        <w:t>бо падіння дитини, а також помилок, допущених лікарем під час ендодонтичного втручання під час лікування пульпіту (інструментальна обробка та пломбування кореневого каналу).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Гострий періодонтит інфекційного походження</w:t>
      </w:r>
      <w:r>
        <w:rPr>
          <w:color w:val="000000"/>
          <w:lang w:val="uk-UA" w:eastAsia="uk-UA" w:bidi="uk-UA"/>
        </w:rPr>
        <w:t xml:space="preserve"> частіше розвивається як перифокальний </w:t>
      </w:r>
      <w:r>
        <w:rPr>
          <w:color w:val="000000"/>
          <w:lang w:val="uk-UA" w:eastAsia="uk-UA" w:bidi="uk-UA"/>
        </w:rPr>
        <w:t>процес у періодонті при гострому дифузному пульпіті тимчасових зубів (серозному або гнійному).</w:t>
      </w:r>
    </w:p>
    <w:p w:rsidR="00AF18B9" w:rsidRPr="006774C0" w:rsidRDefault="006774C0">
      <w:pPr>
        <w:widowControl w:val="0"/>
        <w:spacing w:after="0" w:line="240" w:lineRule="auto"/>
        <w:ind w:firstLine="680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>Патоморфологічна картина гострого періодонтиту</w:t>
      </w:r>
      <w:r>
        <w:rPr>
          <w:i/>
          <w:iCs/>
          <w:color w:val="000000"/>
          <w:lang w:val="uk-UA" w:eastAsia="uk-UA" w:bidi="uk-UA"/>
        </w:rPr>
        <w:t>.</w:t>
      </w:r>
      <w:r>
        <w:rPr>
          <w:color w:val="000000"/>
          <w:lang w:val="uk-UA" w:eastAsia="uk-UA" w:bidi="uk-UA"/>
        </w:rPr>
        <w:t xml:space="preserve"> Під час мікроскопічного дослідження спостерігається розширення і збільшення проникності судин періодонта, розпуше</w:t>
      </w:r>
      <w:r>
        <w:rPr>
          <w:color w:val="000000"/>
          <w:lang w:val="uk-UA" w:eastAsia="uk-UA" w:bidi="uk-UA"/>
        </w:rPr>
        <w:t>ння і часткове руйнування фіброзних волокон за рахунок випотівання ексудату, інфільтрація періодонта гістіоцитами, лімфоцитами та поліморфноядерними лейкоцитами.</w:t>
      </w:r>
    </w:p>
    <w:p w:rsidR="00AF18B9" w:rsidRPr="006774C0" w:rsidRDefault="006774C0">
      <w:pPr>
        <w:widowControl w:val="0"/>
        <w:spacing w:after="0" w:line="240" w:lineRule="auto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>Клінічні прояви</w:t>
      </w:r>
      <w:r>
        <w:rPr>
          <w:color w:val="000000"/>
          <w:lang w:val="uk-UA" w:eastAsia="uk-UA" w:bidi="uk-UA"/>
        </w:rPr>
        <w:t xml:space="preserve"> гострого і загострення хронічного перебігу періодонтиту тимчасових зубів дуже </w:t>
      </w:r>
      <w:r>
        <w:rPr>
          <w:color w:val="000000"/>
          <w:lang w:val="uk-UA" w:eastAsia="uk-UA" w:bidi="uk-UA"/>
        </w:rPr>
        <w:t>подібні. Хворі скаржаться на безперервний біль у причинному зубі, який посилюється при накушуванні. Тому діти майже не користуються ураженим боком під час їди.</w:t>
      </w:r>
    </w:p>
    <w:p w:rsidR="00AF18B9" w:rsidRPr="006774C0" w:rsidRDefault="006774C0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Зуб може бути інтактним у разі гострої травми (удару, падіння) або мати каріозну порожнину. При </w:t>
      </w:r>
      <w:r>
        <w:rPr>
          <w:color w:val="000000"/>
          <w:lang w:val="uk-UA" w:eastAsia="uk-UA" w:bidi="uk-UA"/>
        </w:rPr>
        <w:t>гострому токсичному періодонтиті порожнина зуба</w:t>
      </w:r>
    </w:p>
    <w:p w:rsidR="00AF18B9" w:rsidRPr="006774C0" w:rsidRDefault="006774C0">
      <w:pPr>
        <w:widowControl w:val="0"/>
        <w:spacing w:after="0" w:line="240" w:lineRule="auto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01600" distR="101600" simplePos="0" relativeHeight="125829380" behindDoc="0" locked="0" layoutInCell="1" allowOverlap="1">
                <wp:simplePos x="0" y="0"/>
                <wp:positionH relativeFrom="page">
                  <wp:posOffset>3864610</wp:posOffset>
                </wp:positionH>
                <wp:positionV relativeFrom="paragraph">
                  <wp:posOffset>12700</wp:posOffset>
                </wp:positionV>
                <wp:extent cx="408305" cy="21653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30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F18B9" w:rsidRDefault="006774C0">
                            <w:pPr>
                              <w:widowControl w:val="0"/>
                              <w:spacing w:after="0" w:line="240" w:lineRule="auto"/>
                            </w:pPr>
                            <w:r>
                              <w:rPr>
                                <w:color w:val="000000"/>
                                <w:lang w:val="uk-UA" w:eastAsia="uk-UA" w:bidi="uk-UA"/>
                              </w:rPr>
                              <w:t>Його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304.3pt;margin-top:1pt;width:32.15pt;height:17.05pt;z-index:125829380;visibility:visible;mso-wrap-style:none;mso-wrap-distance-left:8pt;mso-wrap-distance-top:0;mso-wrap-distance-right:8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" filled="f" stroked="f">
                <v:textbox inset="0,0,0,0">
                  <w:txbxContent>
                    <w:p w:rsidR="00AF18B9" w:rsidRDefault="006774C0">
                      <w:pPr>
                        <w:widowControl w:val="0"/>
                        <w:spacing w:after="0" w:line="240" w:lineRule="auto"/>
                      </w:pPr>
                      <w:r>
                        <w:rPr>
                          <w:color w:val="000000"/>
                          <w:lang w:val="uk-UA" w:eastAsia="uk-UA" w:bidi="uk-UA"/>
                        </w:rPr>
                        <w:t>Його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4428490</wp:posOffset>
                </wp:positionH>
                <wp:positionV relativeFrom="paragraph">
                  <wp:posOffset>38100</wp:posOffset>
                </wp:positionV>
                <wp:extent cx="2584450" cy="201295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F18B9" w:rsidRDefault="006774C0">
                            <w:pPr>
                              <w:widowControl w:val="0"/>
                              <w:spacing w:after="0" w:line="240" w:lineRule="auto"/>
                            </w:pPr>
                            <w:r>
                              <w:rPr>
                                <w:color w:val="000000"/>
                                <w:lang w:val="uk-UA" w:eastAsia="uk-UA" w:bidi="uk-UA"/>
                              </w:rPr>
                              <w:t>основною клінічною ознакою є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margin-left:348.7pt;margin-top:3pt;width:203.5pt;height:15.8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" filled="f" stroked="f">
                <v:textbox inset="0,0,0,0">
                  <w:txbxContent>
                    <w:p w:rsidR="00AF18B9" w:rsidRDefault="006774C0">
                      <w:pPr>
                        <w:widowControl w:val="0"/>
                        <w:spacing w:after="0" w:line="240" w:lineRule="auto"/>
                      </w:pPr>
                      <w:r>
                        <w:rPr>
                          <w:color w:val="000000"/>
                          <w:lang w:val="uk-UA" w:eastAsia="uk-UA" w:bidi="uk-UA"/>
                        </w:rPr>
                        <w:t>основною клінічною ознакою є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lang w:val="uk-UA" w:eastAsia="uk-UA" w:bidi="uk-UA"/>
        </w:rPr>
        <w:t>частково чи повністю розкрита.</w:t>
      </w:r>
    </w:p>
    <w:p w:rsidR="00AF18B9" w:rsidRPr="006774C0" w:rsidRDefault="006774C0">
      <w:pPr>
        <w:widowControl w:val="0"/>
        <w:spacing w:after="30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болісність під час вертикальної перкусії.</w:t>
      </w:r>
    </w:p>
    <w:p w:rsidR="00AF18B9" w:rsidRPr="006774C0" w:rsidRDefault="006774C0">
      <w:pPr>
        <w:widowControl w:val="0"/>
        <w:tabs>
          <w:tab w:val="left" w:pos="1431"/>
        </w:tabs>
        <w:spacing w:after="0" w:line="221" w:lineRule="auto"/>
        <w:rPr>
          <w:lang w:val="ru-RU"/>
        </w:rPr>
      </w:pPr>
      <w:r>
        <w:rPr>
          <w:color w:val="000000"/>
          <w:lang w:val="uk-UA" w:eastAsia="uk-UA" w:bidi="uk-UA"/>
        </w:rPr>
        <w:t>Слизова</w:t>
      </w:r>
      <w:r>
        <w:rPr>
          <w:color w:val="000000"/>
          <w:lang w:val="uk-UA" w:eastAsia="uk-UA" w:bidi="uk-UA"/>
        </w:rPr>
        <w:tab/>
        <w:t>оболонка ясен у ділянці причинного зуба дещо</w:t>
      </w:r>
    </w:p>
    <w:p w:rsidR="00AF18B9" w:rsidRPr="006774C0" w:rsidRDefault="006774C0">
      <w:pPr>
        <w:widowControl w:val="0"/>
        <w:tabs>
          <w:tab w:val="left" w:pos="6542"/>
        </w:tabs>
        <w:spacing w:after="0" w:line="221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набрякла, гіперемійована. У більшості </w:t>
      </w:r>
      <w:r>
        <w:rPr>
          <w:color w:val="000000"/>
          <w:lang w:val="uk-UA" w:eastAsia="uk-UA" w:bidi="uk-UA"/>
        </w:rPr>
        <w:t>хворих</w:t>
      </w:r>
      <w:r>
        <w:rPr>
          <w:color w:val="000000"/>
          <w:lang w:val="uk-UA" w:eastAsia="uk-UA" w:bidi="uk-UA"/>
        </w:rPr>
        <w:tab/>
        <w:t>регіональний</w:t>
      </w:r>
    </w:p>
    <w:p w:rsidR="00AF18B9" w:rsidRPr="006774C0" w:rsidRDefault="006774C0">
      <w:pPr>
        <w:widowControl w:val="0"/>
        <w:spacing w:after="0" w:line="221" w:lineRule="auto"/>
        <w:rPr>
          <w:lang w:val="ru-RU"/>
        </w:rPr>
      </w:pPr>
      <w:r>
        <w:rPr>
          <w:color w:val="000000"/>
          <w:lang w:val="uk-UA" w:eastAsia="uk-UA" w:bidi="uk-UA"/>
        </w:rPr>
        <w:t>лімфаденіт не визначається, однак у деяких із них можуть спостерігатися незначне збільшення лімфатичних вузлів, слабка болісність при їх пальпації.</w:t>
      </w:r>
    </w:p>
    <w:p w:rsidR="00AF18B9" w:rsidRPr="006774C0" w:rsidRDefault="006774C0">
      <w:pPr>
        <w:widowControl w:val="0"/>
        <w:spacing w:after="0" w:line="221" w:lineRule="auto"/>
        <w:rPr>
          <w:lang w:val="ru-RU"/>
        </w:rPr>
      </w:pPr>
      <w:r>
        <w:rPr>
          <w:color w:val="000000"/>
          <w:lang w:val="uk-UA" w:eastAsia="uk-UA" w:bidi="uk-UA"/>
        </w:rPr>
        <w:t>Рентгенологічних змін у періодонті немає.</w:t>
      </w:r>
    </w:p>
    <w:p w:rsidR="00AF18B9" w:rsidRPr="006774C0" w:rsidRDefault="006774C0">
      <w:pPr>
        <w:widowControl w:val="0"/>
        <w:spacing w:after="640" w:line="221" w:lineRule="auto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>Диференційну діагностику потрібно проводити</w:t>
      </w:r>
      <w:r>
        <w:rPr>
          <w:color w:val="000000"/>
          <w:lang w:val="uk-UA" w:eastAsia="uk-UA" w:bidi="uk-UA"/>
        </w:rPr>
        <w:t xml:space="preserve"> із загостренням хронічного перебігу періодонтиту тимчасових зубів за допомогою даних анамнезу (можливі попередні загострення), клінічних проявів (наявність нориці чи рубця після неї, темний колір зуба), а також результатів рентгенологічного дослідження (н</w:t>
      </w:r>
      <w:r>
        <w:rPr>
          <w:color w:val="000000"/>
          <w:lang w:val="uk-UA" w:eastAsia="uk-UA" w:bidi="uk-UA"/>
        </w:rPr>
        <w:t>аявності деструктивних змін у періодонті).</w:t>
      </w:r>
    </w:p>
    <w:p w:rsidR="00AF18B9" w:rsidRDefault="006774C0">
      <w:pPr>
        <w:widowControl w:val="0"/>
        <w:numPr>
          <w:ilvl w:val="0"/>
          <w:numId w:val="13"/>
        </w:numPr>
        <w:tabs>
          <w:tab w:val="left" w:pos="1842"/>
        </w:tabs>
        <w:spacing w:after="640" w:line="240" w:lineRule="auto"/>
        <w:ind w:left="1460" w:firstLine="0"/>
      </w:pPr>
      <w:r>
        <w:rPr>
          <w:b/>
          <w:bCs/>
          <w:color w:val="000000"/>
          <w:u w:val="single"/>
          <w:lang w:val="uk-UA" w:eastAsia="uk-UA" w:bidi="uk-UA"/>
        </w:rPr>
        <w:t>Додатки. Засоби для контролю.</w:t>
      </w:r>
    </w:p>
    <w:p w:rsidR="00AF18B9" w:rsidRPr="006774C0" w:rsidRDefault="006774C0">
      <w:pPr>
        <w:widowControl w:val="0"/>
        <w:numPr>
          <w:ilvl w:val="1"/>
          <w:numId w:val="13"/>
        </w:numPr>
        <w:tabs>
          <w:tab w:val="clear" w:pos="1440"/>
          <w:tab w:val="left" w:pos="1431"/>
        </w:tabs>
        <w:spacing w:after="0" w:line="240" w:lineRule="auto"/>
        <w:ind w:left="0" w:firstLine="76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Матеріали для контролю початкових знань лікарів-інтернів.</w:t>
      </w:r>
    </w:p>
    <w:p w:rsidR="00AF18B9" w:rsidRPr="006774C0" w:rsidRDefault="006774C0">
      <w:pPr>
        <w:widowControl w:val="0"/>
        <w:spacing w:after="300" w:line="240" w:lineRule="auto"/>
        <w:ind w:left="246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Тести а = 2</w:t>
      </w:r>
    </w:p>
    <w:p w:rsidR="00AF18B9" w:rsidRPr="006774C0" w:rsidRDefault="006774C0">
      <w:pPr>
        <w:widowControl w:val="0"/>
        <w:spacing w:after="300" w:line="240" w:lineRule="auto"/>
        <w:ind w:left="226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Контрольні питання. а = 2</w:t>
      </w:r>
    </w:p>
    <w:p w:rsidR="00AF18B9" w:rsidRPr="006774C0" w:rsidRDefault="006774C0">
      <w:pPr>
        <w:widowControl w:val="0"/>
        <w:numPr>
          <w:ilvl w:val="0"/>
          <w:numId w:val="14"/>
        </w:numPr>
        <w:tabs>
          <w:tab w:val="left" w:pos="602"/>
        </w:tabs>
        <w:spacing w:after="0" w:line="240" w:lineRule="auto"/>
        <w:ind w:left="2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Анатомо-гістологічна будова та функція періодонту в різні вікові періоди у дітей.</w:t>
      </w:r>
    </w:p>
    <w:p w:rsidR="00AF18B9" w:rsidRPr="006774C0" w:rsidRDefault="006774C0">
      <w:pPr>
        <w:widowControl w:val="0"/>
        <w:numPr>
          <w:ilvl w:val="0"/>
          <w:numId w:val="14"/>
        </w:numPr>
        <w:tabs>
          <w:tab w:val="left" w:pos="602"/>
        </w:tabs>
        <w:spacing w:after="0" w:line="240" w:lineRule="auto"/>
        <w:ind w:left="0" w:firstLine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Етіол</w:t>
      </w:r>
      <w:r>
        <w:rPr>
          <w:color w:val="000000"/>
          <w:lang w:val="uk-UA" w:eastAsia="uk-UA" w:bidi="uk-UA"/>
        </w:rPr>
        <w:t>огія та патогенез гострого і хронічного періодонтиту.</w:t>
      </w:r>
    </w:p>
    <w:p w:rsidR="00AF18B9" w:rsidRDefault="006774C0">
      <w:pPr>
        <w:widowControl w:val="0"/>
        <w:numPr>
          <w:ilvl w:val="0"/>
          <w:numId w:val="14"/>
        </w:numPr>
        <w:tabs>
          <w:tab w:val="left" w:pos="598"/>
        </w:tabs>
        <w:spacing w:after="0" w:line="240" w:lineRule="auto"/>
        <w:ind w:left="0" w:firstLine="220"/>
        <w:jc w:val="both"/>
      </w:pPr>
      <w:r>
        <w:rPr>
          <w:color w:val="000000"/>
          <w:lang w:val="uk-UA" w:eastAsia="uk-UA" w:bidi="uk-UA"/>
        </w:rPr>
        <w:t>Класифікація періодонтиту .</w:t>
      </w:r>
    </w:p>
    <w:p w:rsidR="00AF18B9" w:rsidRPr="006774C0" w:rsidRDefault="006774C0">
      <w:pPr>
        <w:widowControl w:val="0"/>
        <w:numPr>
          <w:ilvl w:val="0"/>
          <w:numId w:val="14"/>
        </w:numPr>
        <w:tabs>
          <w:tab w:val="left" w:pos="602"/>
        </w:tabs>
        <w:spacing w:after="0" w:line="240" w:lineRule="auto"/>
        <w:ind w:left="2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Закономірності клінічного перебігу періодонтиту тимчасових зубів у дітей.</w:t>
      </w:r>
    </w:p>
    <w:p w:rsidR="00AF18B9" w:rsidRPr="006774C0" w:rsidRDefault="006774C0">
      <w:pPr>
        <w:widowControl w:val="0"/>
        <w:numPr>
          <w:ilvl w:val="0"/>
          <w:numId w:val="14"/>
        </w:numPr>
        <w:tabs>
          <w:tab w:val="left" w:pos="602"/>
        </w:tabs>
        <w:spacing w:after="0" w:line="240" w:lineRule="auto"/>
        <w:ind w:left="2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Клініко-рентгенологічна характеристика періодонтиту тимчасових зубів у дітей.</w:t>
      </w:r>
    </w:p>
    <w:p w:rsidR="00AF18B9" w:rsidRPr="006774C0" w:rsidRDefault="006774C0">
      <w:pPr>
        <w:widowControl w:val="0"/>
        <w:numPr>
          <w:ilvl w:val="0"/>
          <w:numId w:val="14"/>
        </w:numPr>
        <w:tabs>
          <w:tab w:val="left" w:pos="598"/>
        </w:tabs>
        <w:spacing w:after="0" w:line="240" w:lineRule="auto"/>
        <w:ind w:left="0" w:firstLine="220"/>
        <w:rPr>
          <w:lang w:val="ru-RU"/>
        </w:rPr>
      </w:pPr>
      <w:r>
        <w:rPr>
          <w:color w:val="000000"/>
          <w:lang w:val="uk-UA" w:eastAsia="uk-UA" w:bidi="uk-UA"/>
        </w:rPr>
        <w:t xml:space="preserve">Діагностика та </w:t>
      </w:r>
      <w:r>
        <w:rPr>
          <w:color w:val="000000"/>
          <w:lang w:val="uk-UA" w:eastAsia="uk-UA" w:bidi="uk-UA"/>
        </w:rPr>
        <w:t>диференційна діагностика періодонтиту тимчасових зубів.</w:t>
      </w:r>
    </w:p>
    <w:p w:rsidR="00AF18B9" w:rsidRPr="006774C0" w:rsidRDefault="006774C0">
      <w:pPr>
        <w:widowControl w:val="0"/>
        <w:numPr>
          <w:ilvl w:val="0"/>
          <w:numId w:val="14"/>
        </w:numPr>
        <w:tabs>
          <w:tab w:val="left" w:pos="602"/>
        </w:tabs>
        <w:spacing w:after="96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Вплив періодонтиту тимчасового зуба на розвиток і формування зачатка постійного зуба.</w:t>
      </w:r>
    </w:p>
    <w:p w:rsidR="00AF18B9" w:rsidRPr="006774C0" w:rsidRDefault="006774C0">
      <w:pPr>
        <w:widowControl w:val="0"/>
        <w:numPr>
          <w:ilvl w:val="1"/>
          <w:numId w:val="13"/>
        </w:numPr>
        <w:tabs>
          <w:tab w:val="left" w:pos="1630"/>
        </w:tabs>
        <w:spacing w:after="320" w:line="240" w:lineRule="auto"/>
        <w:ind w:left="164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Матеріали методичного забезпечення заключного етапу заняття.</w:t>
      </w:r>
    </w:p>
    <w:p w:rsidR="00AF18B9" w:rsidRDefault="006774C0">
      <w:pPr>
        <w:widowControl w:val="0"/>
        <w:spacing w:after="140" w:line="240" w:lineRule="auto"/>
        <w:jc w:val="center"/>
      </w:pPr>
      <w:r>
        <w:rPr>
          <w:b/>
          <w:bCs/>
          <w:color w:val="000000"/>
          <w:lang w:val="uk-UA" w:eastAsia="uk-UA" w:bidi="uk-UA"/>
        </w:rPr>
        <w:t>Тести а = 3</w:t>
      </w:r>
    </w:p>
    <w:p w:rsidR="00AF18B9" w:rsidRPr="006774C0" w:rsidRDefault="006774C0">
      <w:pPr>
        <w:widowControl w:val="0"/>
        <w:numPr>
          <w:ilvl w:val="1"/>
          <w:numId w:val="13"/>
        </w:numPr>
        <w:tabs>
          <w:tab w:val="left" w:pos="1630"/>
        </w:tabs>
        <w:spacing w:after="320" w:line="240" w:lineRule="auto"/>
        <w:ind w:left="164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Орієнтована карта для організації самості</w:t>
      </w:r>
      <w:r>
        <w:rPr>
          <w:b/>
          <w:bCs/>
          <w:color w:val="000000"/>
          <w:lang w:val="uk-UA" w:eastAsia="uk-UA" w:bidi="uk-UA"/>
        </w:rPr>
        <w:t>йної роботи лікаря- інтерна з учбовою літературою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4"/>
        <w:gridCol w:w="3686"/>
        <w:gridCol w:w="2386"/>
      </w:tblGrid>
      <w:tr w:rsidR="00AF18B9">
        <w:trPr>
          <w:cantSplit/>
          <w:trHeight w:hRule="exact" w:val="341"/>
          <w:jc w:val="center"/>
        </w:trPr>
        <w:tc>
          <w:tcPr>
            <w:tcW w:w="3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Учбове завдання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Вказівки до завдання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Примітка</w:t>
            </w:r>
          </w:p>
        </w:tc>
      </w:tr>
      <w:tr w:rsidR="00AF18B9" w:rsidRPr="006774C0">
        <w:trPr>
          <w:cantSplit/>
          <w:trHeight w:hRule="exact" w:val="1939"/>
          <w:jc w:val="center"/>
        </w:trPr>
        <w:tc>
          <w:tcPr>
            <w:tcW w:w="3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І.Вивчити етіологію та патогенез гострого і хронічного періодонтиту тимчасових зубів у дітей, класифікацію періодонтиту 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Знати основні чинники та механізм </w:t>
            </w:r>
            <w:r>
              <w:rPr>
                <w:color w:val="000000"/>
                <w:lang w:val="uk-UA" w:eastAsia="uk-UA" w:bidi="uk-UA"/>
              </w:rPr>
              <w:t>розвитку гострого і хронічного періодонтиту тимчасових зубів у дітей, класифікацію періодонтиту 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18B9" w:rsidRPr="006774C0" w:rsidRDefault="00AF18B9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AF18B9">
        <w:trPr>
          <w:cantSplit/>
          <w:trHeight w:hRule="exact" w:val="1944"/>
          <w:jc w:val="center"/>
        </w:trPr>
        <w:tc>
          <w:tcPr>
            <w:tcW w:w="3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2. Вивчити клініку, діагностику, диференційну діагностику гострого і хронічного періодонтиту тимчасових зубів у дітей 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F18B9" w:rsidRPr="006774C0" w:rsidRDefault="006774C0">
            <w:pPr>
              <w:widowControl w:val="0"/>
              <w:tabs>
                <w:tab w:val="left" w:pos="1565"/>
                <w:tab w:val="left" w:pos="3317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клініко</w:t>
            </w:r>
            <w:r>
              <w:rPr>
                <w:color w:val="000000"/>
                <w:lang w:val="uk-UA" w:eastAsia="uk-UA" w:bidi="uk-UA"/>
              </w:rPr>
              <w:tab/>
              <w:t>-</w:t>
            </w:r>
          </w:p>
          <w:p w:rsidR="00AF18B9" w:rsidRPr="006774C0" w:rsidRDefault="006774C0">
            <w:pPr>
              <w:widowControl w:val="0"/>
              <w:tabs>
                <w:tab w:val="left" w:pos="1867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рентгенологічну </w:t>
            </w:r>
            <w:r>
              <w:rPr>
                <w:color w:val="000000"/>
                <w:lang w:val="uk-UA" w:eastAsia="uk-UA" w:bidi="uk-UA"/>
              </w:rPr>
              <w:t>характеристику гострого і хронічного</w:t>
            </w:r>
            <w:r>
              <w:rPr>
                <w:color w:val="000000"/>
                <w:lang w:val="uk-UA" w:eastAsia="uk-UA" w:bidi="uk-UA"/>
              </w:rPr>
              <w:tab/>
              <w:t>періодонтиту</w:t>
            </w:r>
          </w:p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тимчасових зубів у дітей 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18B9" w:rsidRDefault="00AF18B9">
            <w:pPr>
              <w:widowControl w:val="0"/>
              <w:rPr>
                <w:sz w:val="10"/>
                <w:szCs w:val="10"/>
              </w:rPr>
            </w:pPr>
          </w:p>
        </w:tc>
      </w:tr>
      <w:tr w:rsidR="00AF18B9" w:rsidRPr="006774C0">
        <w:trPr>
          <w:cantSplit/>
          <w:trHeight w:hRule="exact" w:val="2270"/>
          <w:jc w:val="center"/>
        </w:trPr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8B9" w:rsidRPr="006774C0" w:rsidRDefault="006774C0">
            <w:pPr>
              <w:widowControl w:val="0"/>
              <w:tabs>
                <w:tab w:val="left" w:pos="2510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З.Вивчити</w:t>
            </w:r>
            <w:r>
              <w:rPr>
                <w:color w:val="000000"/>
                <w:lang w:val="uk-UA" w:eastAsia="uk-UA" w:bidi="uk-UA"/>
              </w:rPr>
              <w:tab/>
              <w:t>вплив</w:t>
            </w:r>
          </w:p>
          <w:p w:rsidR="00AF18B9" w:rsidRPr="006774C0" w:rsidRDefault="006774C0">
            <w:pPr>
              <w:widowControl w:val="0"/>
              <w:tabs>
                <w:tab w:val="left" w:pos="941"/>
                <w:tab w:val="left" w:pos="1642"/>
                <w:tab w:val="left" w:pos="3144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періодонтиту тимчасового зуба</w:t>
            </w:r>
            <w:r>
              <w:rPr>
                <w:color w:val="000000"/>
                <w:lang w:val="uk-UA" w:eastAsia="uk-UA" w:bidi="uk-UA"/>
              </w:rPr>
              <w:tab/>
              <w:t>на</w:t>
            </w:r>
            <w:r>
              <w:rPr>
                <w:color w:val="000000"/>
                <w:lang w:val="uk-UA" w:eastAsia="uk-UA" w:bidi="uk-UA"/>
              </w:rPr>
              <w:tab/>
              <w:t>розвиток</w:t>
            </w:r>
            <w:r>
              <w:rPr>
                <w:color w:val="000000"/>
                <w:lang w:val="uk-UA" w:eastAsia="uk-UA" w:bidi="uk-UA"/>
              </w:rPr>
              <w:tab/>
              <w:t>і</w:t>
            </w:r>
          </w:p>
          <w:p w:rsidR="00AF18B9" w:rsidRDefault="006774C0">
            <w:pPr>
              <w:widowControl w:val="0"/>
              <w:tabs>
                <w:tab w:val="left" w:pos="2333"/>
              </w:tabs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формування</w:t>
            </w:r>
            <w:r>
              <w:rPr>
                <w:color w:val="000000"/>
                <w:lang w:val="uk-UA" w:eastAsia="uk-UA" w:bidi="uk-UA"/>
              </w:rPr>
              <w:tab/>
              <w:t>зачатка</w:t>
            </w:r>
          </w:p>
          <w:p w:rsidR="00AF18B9" w:rsidRDefault="006774C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постійного зуба.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8B9" w:rsidRPr="006774C0" w:rsidRDefault="006774C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Знати ускладнення, які виникають при періодонтиті тимчасового зуба на зачаток </w:t>
            </w:r>
            <w:r>
              <w:rPr>
                <w:color w:val="000000"/>
                <w:lang w:val="uk-UA" w:eastAsia="uk-UA" w:bidi="uk-UA"/>
              </w:rPr>
              <w:t>постійного зуба.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8B9" w:rsidRPr="006774C0" w:rsidRDefault="00AF18B9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</w:tbl>
    <w:p w:rsidR="00AF18B9" w:rsidRDefault="006774C0">
      <w:pPr>
        <w:widowControl w:val="0"/>
        <w:spacing w:after="0" w:line="240" w:lineRule="auto"/>
        <w:ind w:left="1675"/>
      </w:pPr>
      <w:r>
        <w:rPr>
          <w:b/>
          <w:bCs/>
          <w:color w:val="000000"/>
          <w:lang w:val="uk-UA" w:eastAsia="uk-UA" w:bidi="uk-UA"/>
        </w:rPr>
        <w:t xml:space="preserve">6. </w:t>
      </w:r>
      <w:r>
        <w:rPr>
          <w:color w:val="000000"/>
          <w:lang w:val="uk-UA" w:eastAsia="uk-UA" w:bidi="uk-UA"/>
        </w:rPr>
        <w:t>Список рекомендованої літератури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226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 xml:space="preserve">.Біденко Н. В., 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</w:t>
      </w:r>
      <w:r>
        <w:rPr>
          <w:color w:val="000000"/>
          <w:szCs w:val="24"/>
          <w:lang w:val="uk-UA" w:eastAsia="uk-UA" w:bidi="uk-UA"/>
        </w:rPr>
        <w:t>студентів 5 курсу за спеціальністю «Стоматологія». Київ, «Книгаплюс», 2018.- 448 с.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270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AF18B9" w:rsidRPr="006774C0" w:rsidRDefault="006774C0">
      <w:pPr>
        <w:widowControl w:val="0"/>
        <w:numPr>
          <w:ilvl w:val="0"/>
          <w:numId w:val="15"/>
        </w:numPr>
        <w:tabs>
          <w:tab w:val="left" w:pos="250"/>
        </w:tabs>
        <w:spacing w:after="0" w:line="240" w:lineRule="auto"/>
        <w:ind w:hanging="30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 Стоматологія у 2х книгах. Книга 2: підручник. Н.Рожко,</w:t>
      </w:r>
      <w:r>
        <w:rPr>
          <w:color w:val="000000"/>
          <w:szCs w:val="24"/>
          <w:lang w:val="uk-UA" w:eastAsia="uk-UA" w:bidi="uk-UA"/>
        </w:rPr>
        <w:t xml:space="preserve"> И.Кириленко, О.Г. Денисенко. - 2018, 992 с.</w:t>
      </w:r>
    </w:p>
    <w:p w:rsidR="00AF18B9" w:rsidRPr="006774C0" w:rsidRDefault="006774C0">
      <w:pPr>
        <w:widowControl w:val="0"/>
        <w:numPr>
          <w:ilvl w:val="0"/>
          <w:numId w:val="15"/>
        </w:numPr>
        <w:tabs>
          <w:tab w:val="left" w:pos="270"/>
        </w:tabs>
        <w:spacing w:after="0" w:line="240" w:lineRule="auto"/>
        <w:ind w:hanging="30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.Стоматологія у 2х книгах. Книга 2: підручник. Н.Рожко, И.Кириленко, О.Г. Денисенко. - 2018, 992 с.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250"/>
        </w:tabs>
        <w:spacing w:after="0" w:line="240" w:lineRule="auto"/>
        <w:ind w:left="0" w:firstLine="0"/>
        <w:rPr>
          <w:sz w:val="22"/>
        </w:rPr>
      </w:pPr>
      <w:r>
        <w:rPr>
          <w:color w:val="000000"/>
          <w:sz w:val="22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255"/>
        </w:tabs>
        <w:spacing w:after="0" w:line="240" w:lineRule="auto"/>
        <w:ind w:hanging="300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>. Ілько А.А. А</w:t>
      </w:r>
      <w:r>
        <w:rPr>
          <w:color w:val="000000"/>
          <w:sz w:val="22"/>
          <w:lang w:val="uk-UA" w:eastAsia="uk-UA" w:bidi="uk-UA"/>
        </w:rPr>
        <w:t xml:space="preserve">нестезіологія, інтенсивна терапія і реаніматологія: навчальний посібник (ВНЗ І-ІІІ </w:t>
      </w:r>
      <w:r>
        <w:rPr>
          <w:color w:val="000000"/>
          <w:sz w:val="22"/>
          <w:lang w:val="uk-UA" w:eastAsia="uk-UA" w:bidi="uk-UA"/>
        </w:rPr>
        <w:lastRenderedPageBreak/>
        <w:t>р.а.). 2е вид. -2018. - 256 с.</w:t>
      </w:r>
    </w:p>
    <w:p w:rsidR="00AF18B9" w:rsidRPr="006774C0" w:rsidRDefault="006774C0">
      <w:pPr>
        <w:widowControl w:val="0"/>
        <w:numPr>
          <w:ilvl w:val="0"/>
          <w:numId w:val="15"/>
        </w:numPr>
        <w:tabs>
          <w:tab w:val="left" w:pos="255"/>
        </w:tabs>
        <w:spacing w:after="0" w:line="264" w:lineRule="auto"/>
        <w:ind w:left="0" w:firstLine="0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246"/>
        </w:tabs>
        <w:spacing w:after="0" w:line="240" w:lineRule="auto"/>
        <w:ind w:hanging="300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 xml:space="preserve">Профілактика стоматологічних захворювань: підруч. для студ. </w:t>
      </w:r>
      <w:r>
        <w:rPr>
          <w:color w:val="000000"/>
          <w:szCs w:val="24"/>
          <w:lang w:val="uk-UA" w:eastAsia="uk-UA" w:bidi="uk-UA"/>
        </w:rPr>
        <w:t xml:space="preserve">вищих мед. навч. закл. / Л. Ф. Каськова, Л. І. Амосова, О. О. Карпенко [та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265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 xml:space="preserve">.Мельник В.С., Горзов Л.Ф., Халак Р.О. М 38 Дитяча хірургічна стоматологія: Навчальний </w:t>
      </w:r>
      <w:r>
        <w:rPr>
          <w:color w:val="000000"/>
          <w:szCs w:val="24"/>
          <w:lang w:val="uk-UA" w:eastAsia="uk-UA" w:bidi="uk-UA"/>
        </w:rPr>
        <w:t>посібник. - Ужгород: Видавництво УжНУ «Говерла», 2018. - 92 с.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366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Казакової. - Ужгород : Говерла, 2018. - 128 с.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346"/>
          <w:tab w:val="left" w:pos="1786"/>
        </w:tabs>
        <w:spacing w:after="0"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.Обстеження</w:t>
      </w:r>
      <w:r>
        <w:rPr>
          <w:color w:val="000000"/>
          <w:szCs w:val="24"/>
          <w:lang w:val="uk-UA" w:eastAsia="uk-UA" w:bidi="uk-UA"/>
        </w:rPr>
        <w:tab/>
        <w:t>дітей і</w:t>
      </w:r>
      <w:r>
        <w:rPr>
          <w:color w:val="000000"/>
          <w:szCs w:val="24"/>
          <w:lang w:val="uk-UA" w:eastAsia="uk-UA" w:bidi="uk-UA"/>
        </w:rPr>
        <w:t>з хірургічними захворюваннями щелепно-лицевої ділянки.</w:t>
      </w:r>
    </w:p>
    <w:p w:rsidR="00AF18B9" w:rsidRDefault="006774C0">
      <w:pPr>
        <w:widowControl w:val="0"/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Затверджено Вченою Радою Національного медичного університету імені О.О. Богомольця як навчальний посібник для студентів, лікарів-інтернів стоматологічного факультету україномовної форми навчання вищих</w:t>
      </w:r>
      <w:r>
        <w:rPr>
          <w:color w:val="000000"/>
          <w:szCs w:val="24"/>
          <w:lang w:val="uk-UA" w:eastAsia="uk-UA" w:bidi="uk-UA"/>
        </w:rPr>
        <w:t xml:space="preserve"> медичних навчальних закладів України ІІІ-ГУ рівня акредитації, щелепно-лицевих хірургів, хірургів-стоматологів, логопедів та лікарів-ортодонтів (протокол № 13 від 18 червня 2021 року) Автор: Яковенко Л.М., Чехова І.Л., Єфименко В.П. 2022р.</w:t>
      </w:r>
    </w:p>
    <w:p w:rsidR="00AF18B9" w:rsidRDefault="006774C0">
      <w:pPr>
        <w:widowControl w:val="0"/>
        <w:numPr>
          <w:ilvl w:val="0"/>
          <w:numId w:val="15"/>
        </w:numPr>
        <w:tabs>
          <w:tab w:val="left" w:pos="385"/>
        </w:tabs>
        <w:spacing w:after="840"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.Борисенко А. В</w:t>
      </w:r>
      <w:r>
        <w:rPr>
          <w:color w:val="000000"/>
          <w:szCs w:val="24"/>
          <w:lang w:val="uk-UA" w:eastAsia="uk-UA" w:bidi="uk-UA"/>
        </w:rPr>
        <w:t>., Коленко Ю. Г., Мялківський К. О. Мікробна екологія пародонту в осіб молодого віку //Сучасна стоматологія. - 2018. - №. 5. - С. 28-31.9</w:t>
      </w:r>
    </w:p>
    <w:p w:rsidR="00AF18B9" w:rsidRDefault="006774C0">
      <w:pPr>
        <w:keepNext/>
        <w:keepLines/>
        <w:widowControl w:val="0"/>
        <w:spacing w:after="0" w:line="240" w:lineRule="auto"/>
        <w:ind w:firstLine="300"/>
        <w:rPr>
          <w:szCs w:val="24"/>
        </w:rPr>
      </w:pPr>
      <w:bookmarkStart w:id="1" w:name="bookmark10"/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  <w:bookmarkEnd w:id="1"/>
    </w:p>
    <w:p w:rsidR="00AF18B9" w:rsidRPr="006774C0" w:rsidRDefault="006774C0">
      <w:pPr>
        <w:widowControl w:val="0"/>
        <w:numPr>
          <w:ilvl w:val="0"/>
          <w:numId w:val="16"/>
        </w:numPr>
        <w:tabs>
          <w:tab w:val="left" w:pos="1037"/>
          <w:tab w:val="left" w:pos="1054"/>
        </w:tabs>
        <w:spacing w:after="0" w:line="240" w:lineRule="auto"/>
        <w:ind w:left="0" w:firstLine="30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Мочалов Ю.О. Перспективи подальшого вдосконалення стоматологічних</w:t>
      </w:r>
    </w:p>
    <w:p w:rsidR="00AF18B9" w:rsidRPr="006774C0" w:rsidRDefault="006774C0">
      <w:pPr>
        <w:widowControl w:val="0"/>
        <w:spacing w:after="0" w:line="240" w:lineRule="auto"/>
        <w:rPr>
          <w:lang w:val="uk-UA"/>
        </w:rPr>
      </w:pPr>
      <w:r>
        <w:rPr>
          <w:color w:val="000000"/>
          <w:szCs w:val="24"/>
          <w:lang w:val="uk-UA" w:eastAsia="uk-UA" w:bidi="uk-UA"/>
        </w:rPr>
        <w:t xml:space="preserve">фотокомпозитних пломбувальних </w:t>
      </w:r>
      <w:r>
        <w:rPr>
          <w:color w:val="000000"/>
          <w:szCs w:val="24"/>
          <w:lang w:val="uk-UA" w:eastAsia="uk-UA" w:bidi="uk-UA"/>
        </w:rPr>
        <w:t>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AF18B9" w:rsidRPr="006774C0" w:rsidRDefault="006774C0">
      <w:pPr>
        <w:widowControl w:val="0"/>
        <w:numPr>
          <w:ilvl w:val="0"/>
          <w:numId w:val="16"/>
        </w:numPr>
        <w:tabs>
          <w:tab w:val="left" w:pos="1037"/>
          <w:tab w:val="left" w:pos="1054"/>
        </w:tabs>
        <w:spacing w:after="0" w:line="240" w:lineRule="auto"/>
        <w:ind w:left="0" w:firstLine="30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О.В. Особливості своєчасної діагностики пухлиноподібних</w:t>
      </w:r>
    </w:p>
    <w:p w:rsidR="00AF18B9" w:rsidRPr="006774C0" w:rsidRDefault="006774C0">
      <w:pPr>
        <w:widowControl w:val="0"/>
        <w:spacing w:after="0" w:line="240" w:lineRule="auto"/>
        <w:ind w:firstLine="300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новоутворень на альвеолярних паростках </w:t>
      </w:r>
      <w:r>
        <w:rPr>
          <w:color w:val="000000"/>
          <w:szCs w:val="24"/>
          <w:lang w:val="uk-UA" w:eastAsia="uk-UA" w:bidi="uk-UA"/>
        </w:rPr>
        <w:t>щелеп (клінічний випадок) / О.В.</w:t>
      </w:r>
    </w:p>
    <w:p w:rsidR="00AF18B9" w:rsidRPr="006774C0" w:rsidRDefault="006774C0">
      <w:pPr>
        <w:widowControl w:val="0"/>
        <w:spacing w:after="0" w:line="240" w:lineRule="auto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// Науково-практичний журнал Вісник стоматології. - 2020. - Т. 38. - № 4 (113). - С. 60-63.</w:t>
      </w:r>
    </w:p>
    <w:p w:rsidR="00AF18B9" w:rsidRDefault="006774C0">
      <w:pPr>
        <w:widowControl w:val="0"/>
        <w:numPr>
          <w:ilvl w:val="0"/>
          <w:numId w:val="16"/>
        </w:numPr>
        <w:tabs>
          <w:tab w:val="left" w:pos="1037"/>
          <w:tab w:val="left" w:pos="1054"/>
        </w:tabs>
        <w:spacing w:after="0" w:line="240" w:lineRule="auto"/>
        <w:ind w:left="0" w:firstLine="300"/>
      </w:pPr>
      <w:r>
        <w:rPr>
          <w:color w:val="000000"/>
          <w:szCs w:val="24"/>
          <w:lang w:bidi="en-US"/>
        </w:rPr>
        <w:t>Biloklytska Galyna F. Resources to improve the effectiveness of periodontal treatment</w:t>
      </w:r>
    </w:p>
    <w:p w:rsidR="00AF18B9" w:rsidRDefault="006774C0">
      <w:pPr>
        <w:widowControl w:val="0"/>
        <w:spacing w:after="0" w:line="240" w:lineRule="auto"/>
      </w:pPr>
      <w:r>
        <w:rPr>
          <w:color w:val="000000"/>
          <w:szCs w:val="24"/>
          <w:lang w:bidi="en-US"/>
        </w:rPr>
        <w:t>in patients with diabetes mellitus</w:t>
      </w:r>
      <w:r>
        <w:rPr>
          <w:color w:val="000000"/>
          <w:szCs w:val="24"/>
          <w:lang w:bidi="en-US"/>
        </w:rPr>
        <w:t xml:space="preserve">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Galyna F.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P. 702 - 708.</w:t>
      </w:r>
    </w:p>
    <w:p w:rsidR="00AF18B9" w:rsidRDefault="006774C0">
      <w:pPr>
        <w:widowControl w:val="0"/>
        <w:numPr>
          <w:ilvl w:val="0"/>
          <w:numId w:val="16"/>
        </w:numPr>
        <w:tabs>
          <w:tab w:val="left" w:pos="1037"/>
          <w:tab w:val="left" w:pos="1054"/>
        </w:tabs>
        <w:spacing w:after="0" w:line="240" w:lineRule="auto"/>
        <w:ind w:firstLine="0"/>
      </w:pPr>
      <w:r>
        <w:rPr>
          <w:color w:val="000000"/>
          <w:szCs w:val="24"/>
          <w:lang w:bidi="en-US"/>
        </w:rPr>
        <w:t>Kopchak Oksana Improvement of treatment guidelines for patients with gingival</w:t>
      </w:r>
    </w:p>
    <w:p w:rsidR="00AF18B9" w:rsidRDefault="006774C0">
      <w:pPr>
        <w:widowControl w:val="0"/>
        <w:spacing w:after="420" w:line="240" w:lineRule="auto"/>
      </w:pPr>
      <w:r>
        <w:rPr>
          <w:color w:val="000000"/>
          <w:szCs w:val="24"/>
          <w:lang w:bidi="en-US"/>
        </w:rPr>
        <w:t>fibromatosis considering interdisciplinary approa</w:t>
      </w:r>
      <w:r>
        <w:rPr>
          <w:color w:val="000000"/>
          <w:szCs w:val="24"/>
          <w:lang w:bidi="en-US"/>
        </w:rPr>
        <w:t xml:space="preserve">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 xml:space="preserve">Stomatologia Wspolczesna. - 2021.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  <w:lang w:bidi="en-US"/>
        </w:rPr>
        <w:t>21 - 27.</w:t>
      </w:r>
    </w:p>
    <w:sectPr w:rsidR="00AF18B9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4583A56"/>
    <w:multiLevelType w:val="multilevel"/>
    <w:tmpl w:val="4EE62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774C0"/>
    <w:rsid w:val="00AA1D8D"/>
    <w:rsid w:val="00AF18B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98F9C1-86B0-4FA1-836C-ED374D3ED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23260</Words>
  <Characters>13259</Characters>
  <Application>Microsoft Office Word</Application>
  <DocSecurity>0</DocSecurity>
  <Lines>110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2026-09-10T10:08:00Z</dcterms:modified>
  <cp:category/>
</cp:coreProperties>
</file>