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C98" w:rsidRPr="004F21F0" w:rsidRDefault="004F21F0">
      <w:pPr>
        <w:keepNext/>
        <w:keepLines/>
        <w:spacing w:after="0" w:line="240" w:lineRule="auto"/>
        <w:jc w:val="center"/>
        <w:rPr>
          <w:lang w:val="ru-RU"/>
        </w:rPr>
      </w:pPr>
      <w:r w:rsidRPr="004F21F0">
        <w:rPr>
          <w:b/>
          <w:lang w:val="ru-RU"/>
        </w:rPr>
        <w:t>МІНІСТЕРСТВО ОХОРОНИ ЗДОРОВ'Я УКРАЇНИ</w:t>
      </w:r>
    </w:p>
    <w:p w:rsidR="00676C98" w:rsidRPr="004F21F0" w:rsidRDefault="004F21F0">
      <w:pPr>
        <w:keepNext/>
        <w:keepLines/>
        <w:spacing w:after="0" w:line="240" w:lineRule="auto"/>
        <w:jc w:val="center"/>
        <w:rPr>
          <w:lang w:val="ru-RU"/>
        </w:rPr>
      </w:pPr>
      <w:r w:rsidRPr="004F21F0">
        <w:rPr>
          <w:b/>
          <w:lang w:val="ru-RU"/>
        </w:rPr>
        <w:t>ВІННИЦЬКИЙ НАЦІОНАЛЬНИЙ МЕДИЧНИЙ УНІВЕРСИТЕТ</w:t>
      </w:r>
    </w:p>
    <w:p w:rsidR="00676C98" w:rsidRPr="004F21F0" w:rsidRDefault="004F21F0">
      <w:pPr>
        <w:keepNext/>
        <w:keepLines/>
        <w:spacing w:after="0" w:line="240" w:lineRule="auto"/>
        <w:jc w:val="center"/>
        <w:rPr>
          <w:lang w:val="ru-RU"/>
        </w:rPr>
      </w:pPr>
      <w:r w:rsidRPr="004F21F0">
        <w:rPr>
          <w:b/>
          <w:lang w:val="ru-RU"/>
        </w:rPr>
        <w:t>ім. М.І. ПИРОГОВА</w:t>
      </w:r>
    </w:p>
    <w:p w:rsidR="004F21F0" w:rsidRDefault="004F21F0" w:rsidP="004F21F0">
      <w:pPr>
        <w:keepNext/>
        <w:keepLines/>
        <w:spacing w:after="320" w:line="240" w:lineRule="auto"/>
        <w:jc w:val="right"/>
        <w:rPr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A541E6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541E6C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>“</w:t>
      </w:r>
      <w:proofErr w:type="spellStart"/>
      <w:r>
        <w:rPr>
          <w:lang w:val="ru-RU"/>
        </w:rPr>
        <w:t>Затверджено</w:t>
      </w:r>
      <w:proofErr w:type="spellEnd"/>
      <w:r>
        <w:rPr>
          <w:lang w:val="ru-RU"/>
        </w:rPr>
        <w:t>”</w:t>
      </w:r>
      <w:r>
        <w:rPr>
          <w:lang w:val="ru-RU"/>
        </w:rPr>
        <w:br/>
        <w:t xml:space="preserve">на </w:t>
      </w:r>
      <w:proofErr w:type="spellStart"/>
      <w:r>
        <w:rPr>
          <w:lang w:val="ru-RU"/>
        </w:rPr>
        <w:t>методичній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нараді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стоматології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дитячого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віку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завідувач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br/>
        <w:t>_________________Микола ДМІТРІЄВ</w:t>
      </w:r>
      <w:r>
        <w:rPr>
          <w:lang w:val="ru-RU"/>
        </w:rPr>
        <w:br/>
        <w:t xml:space="preserve">«28» </w:t>
      </w:r>
      <w:proofErr w:type="spellStart"/>
      <w:r>
        <w:rPr>
          <w:lang w:val="ru-RU"/>
        </w:rPr>
        <w:t>серпня</w:t>
      </w:r>
      <w:proofErr w:type="spellEnd"/>
      <w:r>
        <w:rPr>
          <w:lang w:val="ru-RU"/>
        </w:rPr>
        <w:t xml:space="preserve"> 2026 р.</w:t>
      </w:r>
    </w:p>
    <w:p w:rsidR="00676C98" w:rsidRPr="004F21F0" w:rsidRDefault="004F21F0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4F21F0">
        <w:rPr>
          <w:b/>
          <w:sz w:val="28"/>
          <w:lang w:val="ru-RU"/>
        </w:rPr>
        <w:t>МЕТОДИЧНІ РЕКОМЕНДАЦІЇ</w:t>
      </w:r>
    </w:p>
    <w:p w:rsidR="00676C98" w:rsidRPr="004F21F0" w:rsidRDefault="004F21F0">
      <w:pPr>
        <w:keepNext/>
        <w:keepLines/>
        <w:spacing w:after="240" w:line="240" w:lineRule="auto"/>
        <w:jc w:val="center"/>
        <w:rPr>
          <w:lang w:val="ru-RU"/>
        </w:rPr>
      </w:pPr>
      <w:r w:rsidRPr="004F21F0">
        <w:rPr>
          <w:lang w:val="ru-RU"/>
        </w:rPr>
        <w:t xml:space="preserve">для </w:t>
      </w:r>
      <w:r w:rsidRPr="004F21F0">
        <w:rPr>
          <w:lang w:val="ru-RU"/>
        </w:rPr>
        <w:t>лікарів-інтернів при підготовці</w:t>
      </w:r>
      <w:r w:rsidRPr="004F21F0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676C98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Терапевтична стоматологія дитячого віку</w:t>
            </w:r>
          </w:p>
        </w:tc>
      </w:tr>
      <w:tr w:rsidR="00676C98" w:rsidRPr="004F21F0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Pr="004F21F0" w:rsidRDefault="004F21F0">
            <w:pPr>
              <w:rPr>
                <w:lang w:val="ru-RU"/>
              </w:rPr>
            </w:pPr>
            <w:r w:rsidRPr="004F21F0">
              <w:rPr>
                <w:lang w:val="ru-RU"/>
              </w:rPr>
              <w:t>Вірусні хвороби слизової оболонки рота. Прояви гострих вірусних інфекцій на слизовій оболонці порожнини рота.</w:t>
            </w:r>
          </w:p>
        </w:tc>
      </w:tr>
      <w:tr w:rsidR="00676C98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4</w:t>
            </w:r>
          </w:p>
        </w:tc>
      </w:tr>
      <w:tr w:rsidR="00676C98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Факульт</w:t>
            </w:r>
            <w:r>
              <w:t>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76C98" w:rsidRDefault="004F21F0">
            <w:r>
              <w:t>Стоматологічний, денна</w:t>
            </w:r>
          </w:p>
        </w:tc>
      </w:tr>
    </w:tbl>
    <w:p w:rsidR="00676C98" w:rsidRDefault="00676C98">
      <w:pPr>
        <w:spacing w:before="3100" w:after="0" w:line="240" w:lineRule="auto"/>
        <w:jc w:val="center"/>
      </w:pPr>
    </w:p>
    <w:p w:rsidR="00676C98" w:rsidRDefault="004F21F0">
      <w:pPr>
        <w:keepNext/>
        <w:keepLines/>
        <w:spacing w:after="0" w:line="240" w:lineRule="auto"/>
        <w:jc w:val="center"/>
      </w:pPr>
      <w:r>
        <w:t>Вінниця 2026</w:t>
      </w:r>
    </w:p>
    <w:p w:rsidR="00676C98" w:rsidRDefault="004F21F0">
      <w:r>
        <w:br w:type="page"/>
      </w:r>
    </w:p>
    <w:p w:rsidR="00676C98" w:rsidRDefault="004F21F0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676C98" w:rsidRPr="004F21F0" w:rsidRDefault="004F21F0">
      <w:pPr>
        <w:widowControl w:val="0"/>
        <w:spacing w:after="0" w:line="240" w:lineRule="auto"/>
        <w:ind w:left="740" w:hanging="360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1. Актуальність теми: </w:t>
      </w:r>
      <w:r>
        <w:rPr>
          <w:color w:val="000000"/>
          <w:lang w:val="uk-UA" w:eastAsia="uk-UA" w:bidi="uk-UA"/>
        </w:rPr>
        <w:t xml:space="preserve">Надзвичайно актуальним питанням є патологія слизової оболонки порожнини рота. Важливим є поєднання та тісний взаємозв’язок між ураженням </w:t>
      </w:r>
      <w:r>
        <w:rPr>
          <w:color w:val="000000"/>
          <w:lang w:val="uk-UA" w:eastAsia="uk-UA" w:bidi="uk-UA"/>
        </w:rPr>
        <w:t>слизової порожнини рота та загальносоматичною патологією; часто зміни слизової оболонки є першою і єдиною зовнішньою її ознакою</w:t>
      </w:r>
    </w:p>
    <w:p w:rsidR="00676C98" w:rsidRPr="004F21F0" w:rsidRDefault="004F21F0">
      <w:pPr>
        <w:widowControl w:val="0"/>
        <w:numPr>
          <w:ilvl w:val="0"/>
          <w:numId w:val="1"/>
        </w:numPr>
        <w:tabs>
          <w:tab w:val="left" w:pos="1096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особливості слизової оболонки порожнини рота (СОПР) у дітей.</w:t>
      </w:r>
    </w:p>
    <w:p w:rsidR="00676C98" w:rsidRPr="004F21F0" w:rsidRDefault="004F21F0">
      <w:pPr>
        <w:widowControl w:val="0"/>
        <w:numPr>
          <w:ilvl w:val="0"/>
          <w:numId w:val="1"/>
        </w:numPr>
        <w:tabs>
          <w:tab w:val="left" w:pos="1110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первинні та вторинні елементи ураження.</w:t>
      </w:r>
    </w:p>
    <w:p w:rsidR="00676C98" w:rsidRDefault="004F21F0">
      <w:pPr>
        <w:widowControl w:val="0"/>
        <w:numPr>
          <w:ilvl w:val="0"/>
          <w:numId w:val="1"/>
        </w:numPr>
        <w:tabs>
          <w:tab w:val="left" w:pos="1115"/>
        </w:tabs>
        <w:spacing w:after="0" w:line="240" w:lineRule="auto"/>
        <w:ind w:left="0" w:firstLine="740"/>
        <w:jc w:val="both"/>
      </w:pPr>
      <w:r>
        <w:rPr>
          <w:color w:val="000000"/>
          <w:lang w:val="uk-UA" w:eastAsia="uk-UA" w:bidi="uk-UA"/>
        </w:rPr>
        <w:t xml:space="preserve">Вивчити </w:t>
      </w:r>
      <w:r>
        <w:rPr>
          <w:color w:val="000000"/>
          <w:lang w:val="uk-UA" w:eastAsia="uk-UA" w:bidi="uk-UA"/>
        </w:rPr>
        <w:t>захворювання СОПР у дітей. Класифікація. Загальні особливості.</w:t>
      </w:r>
    </w:p>
    <w:p w:rsidR="00676C98" w:rsidRPr="004F21F0" w:rsidRDefault="004F21F0">
      <w:pPr>
        <w:widowControl w:val="0"/>
        <w:numPr>
          <w:ilvl w:val="0"/>
          <w:numId w:val="1"/>
        </w:numPr>
        <w:tabs>
          <w:tab w:val="left" w:pos="1110"/>
        </w:tabs>
        <w:spacing w:after="0" w:line="240" w:lineRule="auto"/>
        <w:ind w:left="11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Вивчити ураження СОПР при гострих інфекційних захворюваннях (дифтерія, кір, скарлатина та ін.) та прояви в порожнині рота.</w:t>
      </w:r>
    </w:p>
    <w:p w:rsidR="00676C98" w:rsidRPr="004F21F0" w:rsidRDefault="004F21F0">
      <w:pPr>
        <w:widowControl w:val="0"/>
        <w:numPr>
          <w:ilvl w:val="0"/>
          <w:numId w:val="1"/>
        </w:numPr>
        <w:tabs>
          <w:tab w:val="left" w:pos="1110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Вивчити диференційну діагностику та тактику лікаря-стоматолога.</w:t>
      </w:r>
    </w:p>
    <w:p w:rsidR="00676C98" w:rsidRDefault="004F21F0">
      <w:pPr>
        <w:widowControl w:val="0"/>
        <w:spacing w:after="0" w:line="240" w:lineRule="auto"/>
        <w:jc w:val="both"/>
      </w:pPr>
      <w:r>
        <w:rPr>
          <w:b/>
          <w:bCs/>
          <w:color w:val="000000"/>
          <w:lang w:val="uk-UA" w:eastAsia="uk-UA" w:bidi="uk-UA"/>
        </w:rPr>
        <w:t>Контро</w:t>
      </w:r>
      <w:r>
        <w:rPr>
          <w:b/>
          <w:bCs/>
          <w:color w:val="000000"/>
          <w:lang w:val="uk-UA" w:eastAsia="uk-UA" w:bidi="uk-UA"/>
        </w:rPr>
        <w:t>ль початкового рівня знань:</w:t>
      </w:r>
    </w:p>
    <w:p w:rsidR="00676C98" w:rsidRDefault="004F21F0">
      <w:pPr>
        <w:widowControl w:val="0"/>
        <w:numPr>
          <w:ilvl w:val="0"/>
          <w:numId w:val="3"/>
        </w:numPr>
        <w:tabs>
          <w:tab w:val="left" w:pos="699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Основні методи обстеження хворого з патологією СОПР.</w:t>
      </w:r>
    </w:p>
    <w:p w:rsidR="00676C98" w:rsidRPr="004F21F0" w:rsidRDefault="004F21F0">
      <w:pPr>
        <w:widowControl w:val="0"/>
        <w:numPr>
          <w:ilvl w:val="0"/>
          <w:numId w:val="3"/>
        </w:numPr>
        <w:tabs>
          <w:tab w:val="left" w:pos="699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Допоміжні методи обстеження хворих з патологією СОПР (лабораторні, функціональні, імунологічні, інструментальні)</w:t>
      </w:r>
    </w:p>
    <w:p w:rsidR="00676C98" w:rsidRPr="004F21F0" w:rsidRDefault="004F21F0">
      <w:pPr>
        <w:widowControl w:val="0"/>
        <w:numPr>
          <w:ilvl w:val="0"/>
          <w:numId w:val="3"/>
        </w:numPr>
        <w:tabs>
          <w:tab w:val="left" w:pos="699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Патоморфологічні прояви захворювання СОПР (запалення, дистрофі</w:t>
      </w:r>
      <w:r>
        <w:rPr>
          <w:color w:val="000000"/>
          <w:lang w:val="uk-UA" w:eastAsia="uk-UA" w:bidi="uk-UA"/>
        </w:rPr>
        <w:t>я)</w:t>
      </w:r>
    </w:p>
    <w:p w:rsidR="00676C98" w:rsidRPr="004F21F0" w:rsidRDefault="004F21F0">
      <w:pPr>
        <w:widowControl w:val="0"/>
        <w:numPr>
          <w:ilvl w:val="0"/>
          <w:numId w:val="3"/>
        </w:numPr>
        <w:tabs>
          <w:tab w:val="left" w:pos="699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Зміни епітелію СОПР, що спричиняються різними патологічними процесами:</w:t>
      </w:r>
    </w:p>
    <w:p w:rsidR="00676C98" w:rsidRPr="004F21F0" w:rsidRDefault="004F21F0">
      <w:pPr>
        <w:widowControl w:val="0"/>
        <w:numPr>
          <w:ilvl w:val="0"/>
          <w:numId w:val="5"/>
        </w:numPr>
        <w:tabs>
          <w:tab w:val="left" w:pos="699"/>
          <w:tab w:val="left" w:pos="715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порушення зроговіння (пapa-, гіпер- та дискератози);</w:t>
      </w:r>
    </w:p>
    <w:p w:rsidR="00676C98" w:rsidRPr="004F21F0" w:rsidRDefault="004F21F0">
      <w:pPr>
        <w:widowControl w:val="0"/>
        <w:numPr>
          <w:ilvl w:val="0"/>
          <w:numId w:val="5"/>
        </w:numPr>
        <w:tabs>
          <w:tab w:val="left" w:pos="699"/>
          <w:tab w:val="left" w:pos="715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ексудативні зміни (вакуольна дистрофія, спонгіоз, балонуюча дистрофія,</w:t>
      </w:r>
    </w:p>
    <w:p w:rsidR="00676C98" w:rsidRDefault="004F21F0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акантоліз);</w:t>
      </w:r>
    </w:p>
    <w:p w:rsidR="00676C98" w:rsidRDefault="004F21F0">
      <w:pPr>
        <w:widowControl w:val="0"/>
        <w:numPr>
          <w:ilvl w:val="0"/>
          <w:numId w:val="5"/>
        </w:numPr>
        <w:tabs>
          <w:tab w:val="left" w:pos="699"/>
          <w:tab w:val="left" w:pos="715"/>
        </w:tabs>
        <w:spacing w:after="32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гіпертрофія.</w:t>
      </w:r>
    </w:p>
    <w:p w:rsidR="00676C98" w:rsidRDefault="004F21F0">
      <w:pPr>
        <w:keepNext/>
        <w:keepLines/>
        <w:widowControl w:val="0"/>
        <w:spacing w:after="0" w:line="240" w:lineRule="auto"/>
        <w:jc w:val="both"/>
      </w:pPr>
      <w:bookmarkStart w:id="1" w:name="bookmark4"/>
      <w:r>
        <w:rPr>
          <w:color w:val="000000"/>
          <w:lang w:val="uk-UA" w:eastAsia="uk-UA" w:bidi="uk-UA"/>
        </w:rPr>
        <w:t>ЗМІСТ:</w:t>
      </w:r>
      <w:bookmarkEnd w:id="1"/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Слизова оболонка, що </w:t>
      </w:r>
      <w:r>
        <w:rPr>
          <w:color w:val="000000"/>
          <w:lang w:val="uk-UA" w:eastAsia="uk-UA" w:bidi="uk-UA"/>
        </w:rPr>
        <w:t>вистеляє порожнину рота, на відміну від інших ії відділів, мас низку особливостей. Вона стійка до дії механічних, термічних та хімічних подразників, проникнення інфекції.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СОПР має чітку будову. Вона складається з епітелію, власної пластинки та підслизової </w:t>
      </w:r>
      <w:r>
        <w:rPr>
          <w:color w:val="000000"/>
          <w:lang w:val="uk-UA" w:eastAsia="uk-UA" w:bidi="uk-UA"/>
        </w:rPr>
        <w:t>основи. Співвідношення товщини цих шарів на різних ділянках порожнини рота неоднакове. В СО твердого піднебіння, язика, ясен епітеліальний шар найтовщий. Власна пластинка добре виражена в СО губи, щоки. Підслизова основа е найбільш розвиненою в ділянці дна</w:t>
      </w:r>
      <w:r>
        <w:rPr>
          <w:color w:val="000000"/>
          <w:lang w:val="uk-UA" w:eastAsia="uk-UA" w:bidi="uk-UA"/>
        </w:rPr>
        <w:t xml:space="preserve"> порожнини рота та перехідних складок. Така будова зумовлена особливостями функцій різних ділянок СОПР.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Епітелій с багатошаровим плоским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внаслідок злущування поверхневих клітин постійно оновлюється. Ступінь зроговіння на різних ділянках неоднаковий. Найв</w:t>
      </w:r>
      <w:r>
        <w:rPr>
          <w:color w:val="000000"/>
          <w:lang w:val="uk-UA" w:eastAsia="uk-UA" w:bidi="uk-UA"/>
        </w:rPr>
        <w:t>иразніше зроговіння епітелію спостерігається на тих ділянках, які зазнають найбільшого механічного, термічного і хімічного впливу. Цей процес особливо яскраво виявляються на твердому піднебінні, спинці язика та яснах.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Епітелій ротової порожнини здатен нако</w:t>
      </w:r>
      <w:r>
        <w:rPr>
          <w:color w:val="000000"/>
          <w:lang w:val="uk-UA" w:eastAsia="uk-UA" w:bidi="uk-UA"/>
        </w:rPr>
        <w:t>пичувати глікоген. Найбільша його кількість міститься в СО щік, м’якого піднебіння, дна порожнини рота. В епітелії ясен і твердого піднебіння е лише сліди глікогену, відтак він накопичується в тих місцях, де епітелій не зроговіває. Ця закономірність зберіг</w:t>
      </w:r>
      <w:r>
        <w:rPr>
          <w:color w:val="000000"/>
          <w:lang w:val="uk-UA" w:eastAsia="uk-UA" w:bidi="uk-UA"/>
        </w:rPr>
        <w:t>ається і при патології. У разі розвитку запалення процеси зроговіння порушуються і збільшується вміст глікогену. Вважають, що в епітелій, який зроговіває , глікоген е джерелом енергії a6o пластичним матеріалом для синтезу кератину.</w:t>
      </w:r>
    </w:p>
    <w:p w:rsidR="00676C98" w:rsidRPr="004F21F0" w:rsidRDefault="004F21F0">
      <w:pPr>
        <w:widowControl w:val="0"/>
        <w:spacing w:after="16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Епітелій з’єднується з в</w:t>
      </w:r>
      <w:r>
        <w:rPr>
          <w:color w:val="000000"/>
          <w:lang w:val="uk-UA" w:eastAsia="uk-UA" w:bidi="uk-UA"/>
        </w:rPr>
        <w:t>ласною пластинкою за допомогою базальної мембрани. Власна пластинка складається з пухкої сполучної тканини, що представлена основною речовиною, волокнистими структурами й клітинними елементами.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Власна пластинка без різких меж переходить у підслизову основу</w:t>
      </w:r>
      <w:r>
        <w:rPr>
          <w:color w:val="000000"/>
          <w:lang w:val="uk-UA" w:eastAsia="uk-UA" w:bidi="uk-UA"/>
        </w:rPr>
        <w:t xml:space="preserve">, яка складається із пухкої сполучної тканини, де поряд з волокнами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 xml:space="preserve">клітинами, характерними для пухкої сполучної тканини с жирова тканина, слизові та слинні залози. Підслизова основа відсутня в СО язика, ясен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 xml:space="preserve">частково </w:t>
      </w:r>
      <w:r>
        <w:rPr>
          <w:color w:val="000000"/>
          <w:lang w:val="uk-UA" w:eastAsia="uk-UA" w:bidi="uk-UA"/>
        </w:rPr>
        <w:lastRenderedPageBreak/>
        <w:t>піднебіння, але добре виражена в д</w:t>
      </w:r>
      <w:r>
        <w:rPr>
          <w:color w:val="000000"/>
          <w:lang w:val="uk-UA" w:eastAsia="uk-UA" w:bidi="uk-UA"/>
        </w:rPr>
        <w:t>ілянці дна порожнини рота, перехідних складок губ та щік. Рухомість СОПР прямо залежить від товщини підслизової основи.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Захворювання СО супроводжуються патоморфологічими проявами — запаленням, дистрофією та пухлинними змінами. Запалення відносять до найпош</w:t>
      </w:r>
      <w:r>
        <w:rPr>
          <w:color w:val="000000"/>
          <w:lang w:val="uk-UA" w:eastAsia="uk-UA" w:bidi="uk-UA"/>
        </w:rPr>
        <w:t>иреніших патологічних процесів СОПР, воно с проявом захисної реакції всього організму на дію патогенного фактора.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Розвиток будь-якого захворювання СОПР характеризується виникненням на її поверхні своєрідних елементів ураження. Елементи ураження умовно поді</w:t>
      </w:r>
      <w:r>
        <w:rPr>
          <w:color w:val="000000"/>
          <w:lang w:val="uk-UA" w:eastAsia="uk-UA" w:bidi="uk-UA"/>
        </w:rPr>
        <w:t xml:space="preserve">ляють на первинні, що виникають на незміненій СО,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вторинні, які с наслідком трансформації чи ушкодження уже існуючих елементів.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До первинних елементів висипу відносять: пляму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macula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вузлик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papula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вузол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nodus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горбик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tuberculum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пустула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pustula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кисту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cystis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пухир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bulla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пухирець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vesiculum</w:t>
      </w:r>
      <w:r w:rsidRPr="004F21F0">
        <w:rPr>
          <w:color w:val="000000"/>
          <w:lang w:val="ru-RU" w:bidi="en-US"/>
        </w:rPr>
        <w:t>).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Вторинними елементами вважають ерозію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erosio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афту(арЬіа), виразку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ulcus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тріщину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rhagas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лусочку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squama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кірку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crusta</w:t>
      </w:r>
      <w:r w:rsidRPr="004F21F0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рубець </w:t>
      </w:r>
      <w:r w:rsidRPr="004F21F0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cicatrix</w:t>
      </w:r>
      <w:r w:rsidRPr="004F21F0">
        <w:rPr>
          <w:color w:val="000000"/>
          <w:lang w:val="ru-RU" w:bidi="en-US"/>
        </w:rPr>
        <w:t>).</w:t>
      </w:r>
    </w:p>
    <w:p w:rsidR="00676C98" w:rsidRPr="004F21F0" w:rsidRDefault="004F21F0">
      <w:pPr>
        <w:widowControl w:val="0"/>
        <w:tabs>
          <w:tab w:val="left" w:pos="9250"/>
        </w:tabs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У процесі обстеження пацієнтів із хворобами СОПР за</w:t>
      </w:r>
      <w:r>
        <w:rPr>
          <w:color w:val="000000"/>
          <w:lang w:val="uk-UA" w:eastAsia="uk-UA" w:bidi="uk-UA"/>
        </w:rPr>
        <w:t>стосовують численні методи, які поділяють на основні на допоміжні. До основних</w:t>
      </w:r>
      <w:r>
        <w:rPr>
          <w:color w:val="000000"/>
          <w:lang w:val="uk-UA" w:eastAsia="uk-UA" w:bidi="uk-UA"/>
        </w:rPr>
        <w:tab/>
        <w:t>методів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належать:а)анамнез,який складається із з'ясування скарг хворого, анамнезу його життя та розвитку захворювання, і б) об’єктивне обстеження пацієнта, складовими частинами </w:t>
      </w:r>
      <w:r>
        <w:rPr>
          <w:color w:val="000000"/>
          <w:lang w:val="uk-UA" w:eastAsia="uk-UA" w:bidi="uk-UA"/>
        </w:rPr>
        <w:t>якого є огляд і пальпація. У разі потреби обстеження доповнюють допоміжними методами (лабораторні, функціональні, імунологічні, інструментальні та інші дослідження).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Для класифікації захворювань СОПР у дітей використовують класифікацію, розроблену кафедрою</w:t>
      </w:r>
      <w:r>
        <w:rPr>
          <w:color w:val="000000"/>
          <w:lang w:val="uk-UA" w:eastAsia="uk-UA" w:bidi="uk-UA"/>
        </w:rPr>
        <w:t xml:space="preserve"> дитячої терапевтичної стоматології НМУ ім. О.О. Богомольця </w:t>
      </w:r>
      <w:r w:rsidRPr="004F21F0">
        <w:rPr>
          <w:color w:val="000000"/>
          <w:lang w:val="ru-RU" w:bidi="en-US"/>
        </w:rPr>
        <w:t>(2006).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Ураження СОПР у дітей бувають як самостійними,так і симптоматичними. У зв’язку з тим, що ураження СОПР у дітей при корі, скарлатині, дифтерії можуть бути важливою діагностичною ознакою (з’</w:t>
      </w:r>
      <w:r>
        <w:rPr>
          <w:color w:val="000000"/>
          <w:lang w:val="uk-UA" w:eastAsia="uk-UA" w:bidi="uk-UA"/>
        </w:rPr>
        <w:t xml:space="preserve">являються раніше проявів на шкірі </w:t>
      </w:r>
      <w:r w:rsidRPr="004F21F0">
        <w:rPr>
          <w:color w:val="000000"/>
          <w:lang w:val="uk-UA" w:bidi="en-US"/>
        </w:rPr>
        <w:t xml:space="preserve">), </w:t>
      </w:r>
      <w:r>
        <w:rPr>
          <w:color w:val="000000"/>
          <w:lang w:val="uk-UA" w:eastAsia="uk-UA" w:bidi="uk-UA"/>
        </w:rPr>
        <w:t>необхідно знати клінічні прояви цих хвороб СОПР з метою ранньої діагностики інфекційних захворювань у дітей.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Характерними для кору змінами СОПР є поява в продромальний період на гіперемійованій СО щік, у ділянці молярів</w:t>
      </w:r>
      <w:r>
        <w:rPr>
          <w:color w:val="000000"/>
          <w:lang w:val="uk-UA" w:eastAsia="uk-UA" w:bidi="uk-UA"/>
        </w:rPr>
        <w:t xml:space="preserve"> білувато-жовтих круглих крапок діаметром </w:t>
      </w:r>
      <w:r w:rsidRPr="004F21F0">
        <w:rPr>
          <w:color w:val="000000"/>
          <w:lang w:val="ru-RU" w:bidi="en-US"/>
        </w:rPr>
        <w:t xml:space="preserve">1-2 </w:t>
      </w:r>
      <w:r>
        <w:rPr>
          <w:color w:val="000000"/>
          <w:lang w:val="uk-UA" w:eastAsia="uk-UA" w:bidi="uk-UA"/>
        </w:rPr>
        <w:t xml:space="preserve">мм. Вони нагадують бризки вапна, що виступають над рівнем СО і ніколи не зливаються між собою (симптом Філатова-Копліка-Бєльского). З появою корової екзантеми на шкірі (на </w:t>
      </w:r>
      <w:r w:rsidRPr="004F21F0">
        <w:rPr>
          <w:color w:val="000000"/>
          <w:lang w:val="uk-UA" w:bidi="en-US"/>
        </w:rPr>
        <w:t xml:space="preserve">3-4 </w:t>
      </w:r>
      <w:r>
        <w:rPr>
          <w:color w:val="000000"/>
          <w:lang w:val="uk-UA" w:eastAsia="uk-UA" w:bidi="uk-UA"/>
        </w:rPr>
        <w:t>добу) плями Філатова-Копліка- Бєль</w:t>
      </w:r>
      <w:r>
        <w:rPr>
          <w:color w:val="000000"/>
          <w:lang w:val="uk-UA" w:eastAsia="uk-UA" w:bidi="uk-UA"/>
        </w:rPr>
        <w:t>ского зникають. Ураження СОПР при корі слід диференціювати від пліснявки, гострого афтозного стоматиту, скарлатини.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Місцеві зміни в ротовій порожнині при вітряній віспі виникають здебільшого одночасно з висипанням на шкірі. Елементом ураження при вітряній віспі є пухирець. Пухирці майже завжди спостерігаються на язиці, твердому піднебінні, слизовій оболонці зіва. В рото</w:t>
      </w:r>
      <w:r>
        <w:rPr>
          <w:color w:val="000000"/>
          <w:lang w:val="uk-UA" w:eastAsia="uk-UA" w:bidi="uk-UA"/>
        </w:rPr>
        <w:t>вій порожнині пухирці тріскають. На місці пухирця виникає округла ерозія невеликих розмірів з чіткими контурами, або елемент, що нагадує афту, яка має запальну яскраво-червону облямівку. Можливі повторні висипання протягом усієї хвороби, тому на слизовій о</w:t>
      </w:r>
      <w:r>
        <w:rPr>
          <w:color w:val="000000"/>
          <w:lang w:val="uk-UA" w:eastAsia="uk-UA" w:bidi="uk-UA"/>
        </w:rPr>
        <w:t>болонці виявляються елементи на різних етапах свого розвитку. Диференціювати вітряну віспу слід від гострого герпетичного стоматиту.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Зміни в ротовій порожнині при скарлатині мають важливе діагностичне значення, оскільки часто є раннім симптомом хвороби. За</w:t>
      </w:r>
      <w:r>
        <w:rPr>
          <w:color w:val="000000"/>
          <w:lang w:val="uk-UA" w:eastAsia="uk-UA" w:bidi="uk-UA"/>
        </w:rPr>
        <w:t xml:space="preserve"> добу до появи висипу на шкірі виникає катаральний стоматит. Стоматит має генералізований характер і локалізується в ділянці щік, ясен і губ, на дні ротової порожнини. Він супроводжується лімфаденітом підщелепних лімфатичних вузлів, які збільшені і болючі.</w:t>
      </w:r>
      <w:r>
        <w:rPr>
          <w:color w:val="000000"/>
          <w:lang w:val="uk-UA" w:eastAsia="uk-UA" w:bidi="uk-UA"/>
        </w:rPr>
        <w:t xml:space="preserve"> Виражені зміни виявляються на м’якому піднебінні, мигдаликах, дужках. Вони носять характер катарального запалення, набувають яскраво-червоного кольору, чітко відмежовані (палаючий зів). Характерними є зміни слизової оболонки язика (скарлатиновий, «малинов</w:t>
      </w:r>
      <w:r>
        <w:rPr>
          <w:color w:val="000000"/>
          <w:lang w:val="uk-UA" w:eastAsia="uk-UA" w:bidi="uk-UA"/>
        </w:rPr>
        <w:t>ий» язик). Хворобу треба диференціювати з кором, краснухою, вітряною віспою.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Дифтерія уражає зів і мигдалики. При цьому спостерігаються катаральне запалення СО зіва, піднебінних дужок, піднебінного язичка, набряк мигдаликів. На них утворюються масивні фібр</w:t>
      </w:r>
      <w:r>
        <w:rPr>
          <w:color w:val="000000"/>
          <w:lang w:val="uk-UA" w:eastAsia="uk-UA" w:bidi="uk-UA"/>
        </w:rPr>
        <w:t xml:space="preserve">инозні білі або сірувато-білі плівчасті нальоти, які поширюються на СО носової частини глотки, тверде піднебіння, дужки і м’яке піднебіння. Плівчастий наліт щільно спаяний з </w:t>
      </w:r>
      <w:r>
        <w:rPr>
          <w:color w:val="000000"/>
          <w:lang w:val="uk-UA" w:eastAsia="uk-UA" w:bidi="uk-UA"/>
        </w:rPr>
        <w:lastRenderedPageBreak/>
        <w:t>підлеглими тканинами і дуже важко знімається, оголюючи поверхню, що кровоточить.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Дифтерію слід відрізняти від скарлатини, інфекційного мононуклеозу, лейкозу, ангіни Венсана.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Найбільш сталою ознакою при інфекційному мононуклеозі є збільшення лімфатичних вузлів, надто шийних, уздовж заднього краю грудинно-ключично- соскоподібного м’яза і</w:t>
      </w:r>
      <w:r>
        <w:rPr>
          <w:color w:val="000000"/>
          <w:lang w:val="uk-UA" w:eastAsia="uk-UA" w:bidi="uk-UA"/>
        </w:rPr>
        <w:t xml:space="preserve"> підщелепних. Вузли рухомі, мало болючі. У всіх дітей хвороба супроводжується різкою гіперемією піднебінних мигдаликів. Процес може розвинутися за типом лакунарно- фолікулярної a6o катаральної ангіни. При ангіні частина мигдаликів вкрита жовтувато-сірим на</w:t>
      </w:r>
      <w:r>
        <w:rPr>
          <w:color w:val="000000"/>
          <w:lang w:val="uk-UA" w:eastAsia="uk-UA" w:bidi="uk-UA"/>
        </w:rPr>
        <w:t>льотом. Наліт знімається легко, мас кришкуватий характер. Одним із непостійних симптомів мононуклеозу с катаральний стоматит, який іноді супроводжується геморагіями у вигляді петехій. У період розпалу хвороби спостерігаються характерні зміни в крові: лейко</w:t>
      </w:r>
      <w:r>
        <w:rPr>
          <w:color w:val="000000"/>
          <w:lang w:val="uk-UA" w:eastAsia="uk-UA" w:bidi="uk-UA"/>
        </w:rPr>
        <w:t>-, лімфо- і моноцитоз, поява атипових мононуклеарів (до 25-30 %).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Місцеве лікування полягає у ретельному догляді за ротовою порожниною для запобігання вторинної інфекції. Рекомендуються часті зрошення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полоскання ротової порожнини відварами лікарських тра</w:t>
      </w:r>
      <w:r>
        <w:rPr>
          <w:color w:val="000000"/>
          <w:lang w:val="uk-UA" w:eastAsia="uk-UA" w:bidi="uk-UA"/>
        </w:rPr>
        <w:t>в, антисептиками. Для прискорення епітелізаціі потрібно застосовувати кератопластичні препарати. Адекватне симптоматичне лікування проявів гострих інфекційних захворювань на СОПР разом з етіотропним лікуванням сприяє попередженню ускладнень.</w:t>
      </w:r>
    </w:p>
    <w:p w:rsidR="00676C98" w:rsidRPr="004F21F0" w:rsidRDefault="004F21F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Важливою е так</w:t>
      </w:r>
      <w:r>
        <w:rPr>
          <w:color w:val="000000"/>
          <w:lang w:val="uk-UA" w:eastAsia="uk-UA" w:bidi="uk-UA"/>
        </w:rPr>
        <w:t>ож профілактика інфекційних захворювань серед дитячого контингенту.</w:t>
      </w:r>
    </w:p>
    <w:p w:rsidR="00676C98" w:rsidRDefault="004F21F0">
      <w:pPr>
        <w:widowControl w:val="0"/>
        <w:spacing w:after="0" w:line="240" w:lineRule="auto"/>
        <w:jc w:val="both"/>
      </w:pPr>
      <w:r>
        <w:rPr>
          <w:b/>
          <w:bCs/>
          <w:color w:val="000000"/>
          <w:lang w:val="uk-UA" w:eastAsia="uk-UA" w:bidi="uk-UA"/>
        </w:rPr>
        <w:t>Контроль рівня засвоєння знань: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730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Назвати дитячі інфекційні захворювання, які супроводжуються патологічними змінами зі сторони слизової оболонки порожнини рота.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730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</w:t>
      </w:r>
      <w:r>
        <w:rPr>
          <w:color w:val="000000"/>
          <w:lang w:val="uk-UA" w:eastAsia="uk-UA" w:bidi="uk-UA"/>
        </w:rPr>
        <w:t>гу та діагностики проявів СОПР у дітей при корі.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990"/>
        </w:tabs>
        <w:spacing w:after="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скарлатині.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990"/>
        </w:tabs>
        <w:spacing w:after="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вітряній віспі.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990"/>
        </w:tabs>
        <w:spacing w:after="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Особливості клінічного перебігу та </w:t>
      </w:r>
      <w:r>
        <w:rPr>
          <w:color w:val="000000"/>
          <w:lang w:val="uk-UA" w:eastAsia="uk-UA" w:bidi="uk-UA"/>
        </w:rPr>
        <w:t>діагностики проявів СОПР у дітей при інфекційному мононуклеозі.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990"/>
        </w:tabs>
        <w:spacing w:after="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дифтерії.</w:t>
      </w:r>
    </w:p>
    <w:p w:rsidR="00676C98" w:rsidRPr="004F21F0" w:rsidRDefault="004F21F0">
      <w:pPr>
        <w:widowControl w:val="0"/>
        <w:numPr>
          <w:ilvl w:val="0"/>
          <w:numId w:val="7"/>
        </w:numPr>
        <w:tabs>
          <w:tab w:val="left" w:pos="990"/>
        </w:tabs>
        <w:spacing w:after="30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Тактика лікаря-стоматолога при гострих інфекціях у дітей.</w:t>
      </w:r>
    </w:p>
    <w:p w:rsidR="00676C98" w:rsidRPr="004F21F0" w:rsidRDefault="004F21F0">
      <w:pPr>
        <w:keepNext/>
        <w:keepLines/>
        <w:widowControl w:val="0"/>
        <w:spacing w:after="0" w:line="240" w:lineRule="auto"/>
        <w:ind w:left="260"/>
        <w:jc w:val="both"/>
        <w:rPr>
          <w:lang w:val="ru-RU"/>
        </w:rPr>
      </w:pPr>
      <w:bookmarkStart w:id="2" w:name="bookmark6"/>
      <w:r>
        <w:rPr>
          <w:color w:val="000000"/>
          <w:lang w:val="uk-UA" w:eastAsia="uk-UA" w:bidi="uk-UA"/>
        </w:rPr>
        <w:t>Оріентовані тестові завдання:</w:t>
      </w:r>
      <w:bookmarkEnd w:id="2"/>
    </w:p>
    <w:p w:rsidR="00676C98" w:rsidRPr="004F21F0" w:rsidRDefault="004F21F0">
      <w:pPr>
        <w:widowControl w:val="0"/>
        <w:spacing w:after="0" w:line="240" w:lineRule="auto"/>
        <w:ind w:left="260"/>
        <w:jc w:val="both"/>
        <w:rPr>
          <w:lang w:val="ru-RU"/>
        </w:rPr>
      </w:pPr>
      <w:r>
        <w:rPr>
          <w:color w:val="000000"/>
          <w:lang w:val="uk-UA" w:eastAsia="uk-UA" w:bidi="uk-UA"/>
        </w:rPr>
        <w:t>1. Батьки дитини 5 рок</w:t>
      </w:r>
      <w:r>
        <w:rPr>
          <w:color w:val="000000"/>
          <w:lang w:val="uk-UA" w:eastAsia="uk-UA" w:bidi="uk-UA"/>
        </w:rPr>
        <w:t>ів скаржаться на наявність висипань в порожнині рота і на шкірі. При огляді: загальний стан середньої важкості, температура тіла 38,3°С, дитина млява, відмовляється від їжі. На слизовій оболонці щік, язика і піднебінні — болючі ерозїі округлої форми невели</w:t>
      </w:r>
      <w:r>
        <w:rPr>
          <w:color w:val="000000"/>
          <w:lang w:val="uk-UA" w:eastAsia="uk-UA" w:bidi="uk-UA"/>
        </w:rPr>
        <w:t>ких розмірів, вкриті фібринозним нальотом. На шкірі волосистої частини голови, обличчі, тулубі і кінцівках - множинні пухирці з мутним вмістом. Який попередній діагноз?</w:t>
      </w:r>
    </w:p>
    <w:p w:rsidR="00676C98" w:rsidRPr="004F21F0" w:rsidRDefault="004F21F0">
      <w:pPr>
        <w:widowControl w:val="0"/>
        <w:spacing w:after="0" w:line="240" w:lineRule="auto"/>
        <w:ind w:firstLine="2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Вітряна віспа.</w:t>
      </w:r>
    </w:p>
    <w:p w:rsidR="00676C98" w:rsidRPr="004F21F0" w:rsidRDefault="004F21F0">
      <w:pPr>
        <w:widowControl w:val="0"/>
        <w:spacing w:after="0" w:line="240" w:lineRule="auto"/>
        <w:ind w:firstLine="2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Гострий герпетичний стоматит.</w:t>
      </w:r>
    </w:p>
    <w:p w:rsidR="00676C98" w:rsidRDefault="004F21F0">
      <w:pPr>
        <w:widowControl w:val="0"/>
        <w:spacing w:after="0" w:line="240" w:lineRule="auto"/>
        <w:ind w:firstLine="260"/>
        <w:jc w:val="both"/>
      </w:pPr>
      <w:r>
        <w:rPr>
          <w:color w:val="000000"/>
          <w:lang w:val="uk-UA" w:eastAsia="uk-UA" w:bidi="uk-UA"/>
        </w:rPr>
        <w:t>С. Герпетична ангіна.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705"/>
        </w:tabs>
        <w:spacing w:after="0" w:line="240" w:lineRule="auto"/>
        <w:ind w:left="0" w:firstLine="260"/>
        <w:jc w:val="both"/>
      </w:pPr>
      <w:r>
        <w:rPr>
          <w:color w:val="000000"/>
          <w:lang w:val="uk-UA" w:eastAsia="uk-UA" w:bidi="uk-UA"/>
        </w:rPr>
        <w:t xml:space="preserve">Інфекційний </w:t>
      </w:r>
      <w:r>
        <w:rPr>
          <w:color w:val="000000"/>
          <w:lang w:val="uk-UA" w:eastAsia="uk-UA" w:bidi="uk-UA"/>
        </w:rPr>
        <w:t>мононуклеоз.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671"/>
        </w:tabs>
        <w:spacing w:after="0" w:line="240" w:lineRule="auto"/>
        <w:ind w:left="0" w:firstLine="260"/>
        <w:jc w:val="both"/>
      </w:pPr>
      <w:r>
        <w:rPr>
          <w:color w:val="000000"/>
          <w:lang w:val="uk-UA" w:eastAsia="uk-UA" w:bidi="uk-UA"/>
        </w:rPr>
        <w:t>Багатоформна ексудативна еритема.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642"/>
        </w:tabs>
        <w:spacing w:after="0" w:line="240" w:lineRule="auto"/>
        <w:ind w:left="260" w:firstLine="0"/>
        <w:jc w:val="both"/>
      </w:pPr>
      <w:r>
        <w:rPr>
          <w:color w:val="000000"/>
          <w:lang w:val="uk-UA" w:eastAsia="uk-UA" w:bidi="uk-UA"/>
        </w:rPr>
        <w:t>Хворий віком 16 років скаржиться на підвищення температури тіла до 38,7‘С, біль в горлі, головний біль, кашель. Об’єктивно: слизова оболонка порожнини рота гіперемійована, на піднебінні та дужках виявлено близ</w:t>
      </w:r>
      <w:r>
        <w:rPr>
          <w:color w:val="000000"/>
          <w:lang w:val="uk-UA" w:eastAsia="uk-UA" w:bidi="uk-UA"/>
        </w:rPr>
        <w:t>ько 10 ерозій розміром до 0,5 мм, не вкритих нальотом, з червоним дном. Регіонарні лімфатичні вузли збільшені, болючі при пальпації. Лікар встановив діагноз — герпетична ангіна. 3 яким захворюванням слід проводити диференційну діагностику?</w:t>
      </w:r>
    </w:p>
    <w:p w:rsidR="00676C98" w:rsidRDefault="004F21F0">
      <w:pPr>
        <w:widowControl w:val="0"/>
        <w:spacing w:after="0" w:line="240" w:lineRule="auto"/>
        <w:ind w:firstLine="260"/>
        <w:jc w:val="both"/>
      </w:pPr>
      <w:r>
        <w:rPr>
          <w:color w:val="000000"/>
          <w:lang w:val="uk-UA" w:eastAsia="uk-UA" w:bidi="uk-UA"/>
        </w:rPr>
        <w:t>А. Гострим герпе</w:t>
      </w:r>
      <w:r>
        <w:rPr>
          <w:color w:val="000000"/>
          <w:lang w:val="uk-UA" w:eastAsia="uk-UA" w:bidi="uk-UA"/>
        </w:rPr>
        <w:t>тичним стоматитом.</w:t>
      </w:r>
    </w:p>
    <w:p w:rsidR="00676C98" w:rsidRDefault="004F21F0">
      <w:pPr>
        <w:widowControl w:val="0"/>
        <w:spacing w:after="0" w:line="240" w:lineRule="auto"/>
        <w:ind w:firstLine="260"/>
        <w:jc w:val="both"/>
      </w:pPr>
      <w:r>
        <w:rPr>
          <w:color w:val="000000"/>
          <w:lang w:val="uk-UA" w:eastAsia="uk-UA" w:bidi="uk-UA"/>
        </w:rPr>
        <w:t>В. Гострим кандидозним стоматитом.</w:t>
      </w:r>
    </w:p>
    <w:p w:rsidR="00676C98" w:rsidRDefault="004F21F0">
      <w:pPr>
        <w:widowControl w:val="0"/>
        <w:spacing w:after="0" w:line="240" w:lineRule="auto"/>
        <w:ind w:firstLine="260"/>
        <w:jc w:val="both"/>
      </w:pPr>
      <w:r>
        <w:rPr>
          <w:color w:val="000000"/>
          <w:lang w:val="uk-UA" w:eastAsia="uk-UA" w:bidi="uk-UA"/>
        </w:rPr>
        <w:t>С. Вітряною віспою.</w:t>
      </w:r>
    </w:p>
    <w:p w:rsidR="00676C98" w:rsidRDefault="004F21F0">
      <w:pPr>
        <w:widowControl w:val="0"/>
        <w:spacing w:after="0" w:line="240" w:lineRule="auto"/>
        <w:ind w:firstLine="260"/>
        <w:jc w:val="both"/>
      </w:pPr>
      <w:r>
        <w:rPr>
          <w:color w:val="000000"/>
          <w:lang w:val="uk-UA" w:eastAsia="uk-UA" w:bidi="uk-UA"/>
        </w:rPr>
        <w:t>D. Багатоформною ексудативною еритемою.</w:t>
      </w:r>
    </w:p>
    <w:p w:rsidR="00676C98" w:rsidRPr="004F21F0" w:rsidRDefault="004F21F0">
      <w:pPr>
        <w:widowControl w:val="0"/>
        <w:spacing w:after="0" w:line="240" w:lineRule="auto"/>
        <w:ind w:firstLine="2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Е. Хронічним рецидивуючим афтозним стоматитом.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642"/>
        </w:tabs>
        <w:spacing w:after="0" w:line="240" w:lineRule="auto"/>
        <w:ind w:left="260" w:firstLine="0"/>
        <w:jc w:val="both"/>
      </w:pPr>
      <w:r>
        <w:rPr>
          <w:color w:val="000000"/>
          <w:lang w:val="uk-UA" w:eastAsia="uk-UA" w:bidi="uk-UA"/>
        </w:rPr>
        <w:t xml:space="preserve">Дитина 9 років скаржиться на підвищення температури до 38,5"С, біль у горлі, слабкість. У </w:t>
      </w:r>
      <w:r>
        <w:rPr>
          <w:color w:val="000000"/>
          <w:lang w:val="uk-UA" w:eastAsia="uk-UA" w:bidi="uk-UA"/>
        </w:rPr>
        <w:lastRenderedPageBreak/>
        <w:t>порож</w:t>
      </w:r>
      <w:r>
        <w:rPr>
          <w:color w:val="000000"/>
          <w:lang w:val="uk-UA" w:eastAsia="uk-UA" w:bidi="uk-UA"/>
        </w:rPr>
        <w:t>нині рота виявляються гострий катаральний стоматит. Мигдалики набряклі, гіперемовані вкриті жовто-сірим нальотом, який легко знімається. Підщелепні, шийні, потиличні лімфовузли значно збільшені, слабоболючі при пальпації. При лабораторному дослідженні вияв</w:t>
      </w:r>
      <w:r>
        <w:rPr>
          <w:color w:val="000000"/>
          <w:lang w:val="uk-UA" w:eastAsia="uk-UA" w:bidi="uk-UA"/>
        </w:rPr>
        <w:t>лено лейкоцитоз і атипові мононуклеари. Визначне збудника захворювання.</w:t>
      </w:r>
    </w:p>
    <w:p w:rsidR="00676C98" w:rsidRDefault="004F21F0">
      <w:pPr>
        <w:widowControl w:val="0"/>
        <w:spacing w:after="0" w:line="240" w:lineRule="auto"/>
        <w:ind w:left="260"/>
        <w:jc w:val="both"/>
      </w:pPr>
      <w:r>
        <w:rPr>
          <w:color w:val="000000"/>
          <w:lang w:val="uk-UA" w:eastAsia="uk-UA" w:bidi="uk-UA"/>
        </w:rPr>
        <w:t>А. Вірус Епштейна-Барра.</w:t>
      </w:r>
    </w:p>
    <w:p w:rsidR="00676C98" w:rsidRDefault="004F21F0">
      <w:pPr>
        <w:widowControl w:val="0"/>
        <w:spacing w:after="0" w:line="240" w:lineRule="auto"/>
        <w:ind w:left="260"/>
        <w:jc w:val="both"/>
      </w:pPr>
      <w:r>
        <w:rPr>
          <w:color w:val="000000"/>
          <w:lang w:val="uk-UA" w:eastAsia="uk-UA" w:bidi="uk-UA"/>
        </w:rPr>
        <w:t>В. Вірус Коксакі.</w:t>
      </w:r>
    </w:p>
    <w:p w:rsidR="00676C98" w:rsidRDefault="004F21F0">
      <w:pPr>
        <w:widowControl w:val="0"/>
        <w:spacing w:after="0" w:line="240" w:lineRule="auto"/>
        <w:ind w:left="260"/>
        <w:jc w:val="both"/>
      </w:pPr>
      <w:r>
        <w:rPr>
          <w:color w:val="000000"/>
          <w:lang w:val="uk-UA" w:eastAsia="uk-UA" w:bidi="uk-UA"/>
        </w:rPr>
        <w:t>С. Вірус простого герпесу</w:t>
      </w:r>
    </w:p>
    <w:p w:rsidR="00676C98" w:rsidRDefault="004F21F0">
      <w:pPr>
        <w:widowControl w:val="0"/>
        <w:spacing w:after="0" w:line="240" w:lineRule="auto"/>
        <w:ind w:left="260"/>
        <w:jc w:val="both"/>
      </w:pPr>
      <w:r>
        <w:rPr>
          <w:color w:val="000000"/>
          <w:lang w:val="uk-UA" w:eastAsia="uk-UA" w:bidi="uk-UA"/>
        </w:rPr>
        <w:t>D. Паличка Борде-Жангу.</w:t>
      </w:r>
    </w:p>
    <w:p w:rsidR="00676C98" w:rsidRDefault="004F21F0">
      <w:pPr>
        <w:widowControl w:val="0"/>
        <w:spacing w:after="0" w:line="240" w:lineRule="auto"/>
        <w:ind w:left="260"/>
        <w:jc w:val="both"/>
      </w:pPr>
      <w:r>
        <w:rPr>
          <w:color w:val="000000"/>
          <w:lang w:val="uk-UA" w:eastAsia="uk-UA" w:bidi="uk-UA"/>
        </w:rPr>
        <w:t>Е. Гемолітичний стрептокок.</w:t>
      </w:r>
    </w:p>
    <w:p w:rsidR="00676C98" w:rsidRPr="004F21F0" w:rsidRDefault="004F21F0">
      <w:pPr>
        <w:widowControl w:val="0"/>
        <w:numPr>
          <w:ilvl w:val="0"/>
          <w:numId w:val="9"/>
        </w:numPr>
        <w:tabs>
          <w:tab w:val="left" w:pos="638"/>
        </w:tabs>
        <w:spacing w:after="0" w:line="240" w:lineRule="auto"/>
        <w:ind w:left="26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Хворий віком 17 років звернувся до стоматолога зі скаргами на загальну слабкість, біль у м’язах, підвищення температури тіла до 38,3С, розлади травного тракту, підвищене слиновиділення та висипання в роті, носі, а також на шкірі крил носа </w:t>
      </w:r>
      <w:r>
        <w:rPr>
          <w:color w:val="000000"/>
          <w:lang w:bidi="en-US"/>
        </w:rPr>
        <w:t xml:space="preserve">i </w:t>
      </w:r>
      <w:r>
        <w:rPr>
          <w:color w:val="000000"/>
          <w:lang w:val="uk-UA" w:eastAsia="uk-UA" w:bidi="uk-UA"/>
        </w:rPr>
        <w:t>міжпальцевих ск</w:t>
      </w:r>
      <w:r>
        <w:rPr>
          <w:color w:val="000000"/>
          <w:lang w:val="uk-UA" w:eastAsia="uk-UA" w:bidi="uk-UA"/>
        </w:rPr>
        <w:t>ладок. Указані симптоми з’явились після споживання молока в селі. Який ймовірний діагноз?</w:t>
      </w:r>
    </w:p>
    <w:p w:rsidR="00676C98" w:rsidRPr="004F21F0" w:rsidRDefault="004F21F0">
      <w:pPr>
        <w:widowControl w:val="0"/>
        <w:spacing w:after="0" w:line="240" w:lineRule="auto"/>
        <w:ind w:firstLine="280"/>
        <w:rPr>
          <w:lang w:val="ru-RU"/>
        </w:rPr>
      </w:pPr>
      <w:r>
        <w:rPr>
          <w:color w:val="000000"/>
          <w:lang w:val="uk-UA" w:eastAsia="uk-UA" w:bidi="uk-UA"/>
        </w:rPr>
        <w:t>А. Ящур</w:t>
      </w:r>
    </w:p>
    <w:p w:rsidR="00676C98" w:rsidRPr="004F21F0" w:rsidRDefault="004F21F0">
      <w:pPr>
        <w:widowControl w:val="0"/>
        <w:spacing w:after="0" w:line="240" w:lineRule="auto"/>
        <w:ind w:firstLine="280"/>
        <w:rPr>
          <w:lang w:val="ru-RU"/>
        </w:rPr>
      </w:pPr>
      <w:r>
        <w:rPr>
          <w:color w:val="000000"/>
          <w:lang w:val="uk-UA" w:eastAsia="uk-UA" w:bidi="uk-UA"/>
        </w:rPr>
        <w:t>В. Синдром Бехчета.</w:t>
      </w:r>
    </w:p>
    <w:p w:rsidR="00676C98" w:rsidRPr="004F21F0" w:rsidRDefault="004F21F0">
      <w:pPr>
        <w:widowControl w:val="0"/>
        <w:spacing w:after="0" w:line="240" w:lineRule="auto"/>
        <w:ind w:firstLine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С. Інфекційний мононуклеоз.</w:t>
      </w:r>
    </w:p>
    <w:p w:rsidR="00676C98" w:rsidRPr="004F21F0" w:rsidRDefault="004F21F0">
      <w:pPr>
        <w:widowControl w:val="0"/>
        <w:spacing w:after="0" w:line="240" w:lineRule="auto"/>
        <w:ind w:firstLine="280"/>
        <w:jc w:val="both"/>
        <w:rPr>
          <w:lang w:val="ru-RU"/>
        </w:rPr>
      </w:pPr>
      <w:r>
        <w:rPr>
          <w:color w:val="000000"/>
          <w:lang w:bidi="en-US"/>
        </w:rPr>
        <w:t>D</w:t>
      </w:r>
      <w:r w:rsidRPr="004F21F0">
        <w:rPr>
          <w:color w:val="000000"/>
          <w:lang w:val="ru-RU" w:bidi="en-US"/>
        </w:rPr>
        <w:t xml:space="preserve">. </w:t>
      </w:r>
      <w:r>
        <w:rPr>
          <w:color w:val="000000"/>
          <w:lang w:val="uk-UA" w:eastAsia="uk-UA" w:bidi="uk-UA"/>
        </w:rPr>
        <w:t>Герпетичний стоматит.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Е. Оперізуючий лишай.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672"/>
        </w:tabs>
        <w:spacing w:after="0" w:line="240" w:lineRule="auto"/>
        <w:ind w:left="280" w:firstLine="0"/>
        <w:jc w:val="both"/>
      </w:pPr>
      <w:r>
        <w:rPr>
          <w:color w:val="000000"/>
          <w:lang w:val="uk-UA" w:eastAsia="uk-UA" w:bidi="uk-UA"/>
        </w:rPr>
        <w:t xml:space="preserve">Батьки дитини </w:t>
      </w:r>
      <w:r w:rsidRPr="004F21F0">
        <w:rPr>
          <w:color w:val="000000"/>
          <w:lang w:val="ru-RU" w:bidi="en-US"/>
        </w:rPr>
        <w:t xml:space="preserve">4 </w:t>
      </w:r>
      <w:r>
        <w:rPr>
          <w:color w:val="000000"/>
          <w:lang w:val="uk-UA" w:eastAsia="uk-UA" w:bidi="uk-UA"/>
        </w:rPr>
        <w:t>років скаржаться на підвищення температури тіла</w:t>
      </w:r>
      <w:r>
        <w:rPr>
          <w:color w:val="000000"/>
          <w:lang w:val="uk-UA" w:eastAsia="uk-UA" w:bidi="uk-UA"/>
        </w:rPr>
        <w:t xml:space="preserve"> до </w:t>
      </w:r>
      <w:r w:rsidRPr="004F21F0">
        <w:rPr>
          <w:color w:val="000000"/>
          <w:lang w:val="ru-RU" w:bidi="en-US"/>
        </w:rPr>
        <w:t>39‘</w:t>
      </w:r>
      <w:r>
        <w:rPr>
          <w:color w:val="000000"/>
          <w:lang w:bidi="en-US"/>
        </w:rPr>
        <w:t>C</w:t>
      </w:r>
      <w:r w:rsidRPr="004F21F0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у горлі впродовж </w:t>
      </w:r>
      <w:r w:rsidRPr="004F21F0">
        <w:rPr>
          <w:color w:val="000000"/>
          <w:lang w:val="ru-RU" w:bidi="en-US"/>
        </w:rPr>
        <w:t xml:space="preserve">3 </w:t>
      </w:r>
      <w:r>
        <w:rPr>
          <w:color w:val="000000"/>
          <w:lang w:val="uk-UA" w:eastAsia="uk-UA" w:bidi="uk-UA"/>
        </w:rPr>
        <w:t xml:space="preserve">днів. При об’єктивному обстеженні слизова оболонка м’якого піднебіння, дужок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мигдаликів гіперемована, набрякла, чітко відмежована від оточуючих тканин. Язик набряклий, сухий, червоного кольору, бокові поверхні його вільн</w:t>
      </w:r>
      <w:r>
        <w:rPr>
          <w:color w:val="000000"/>
          <w:lang w:val="uk-UA" w:eastAsia="uk-UA" w:bidi="uk-UA"/>
        </w:rPr>
        <w:t>і від нальоту. Шкіра обличчя, за винятком блідого носо-губного трикутника, гіперемована, вкрита дрібним плямистим висипом. Спостерігаються регіонарний лімфаденіт. Який діагноз найбільш ймовірний?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А. Скарлатина.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bidi="en-US"/>
        </w:rPr>
        <w:t>Kip.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С. Вітряна віспа.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bidi="en-US"/>
        </w:rPr>
        <w:t xml:space="preserve">D. </w:t>
      </w:r>
      <w:r>
        <w:rPr>
          <w:color w:val="000000"/>
          <w:lang w:val="uk-UA" w:eastAsia="uk-UA" w:bidi="uk-UA"/>
        </w:rPr>
        <w:t>Дифтерія.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Е. Інф</w:t>
      </w:r>
      <w:r>
        <w:rPr>
          <w:color w:val="000000"/>
          <w:lang w:val="uk-UA" w:eastAsia="uk-UA" w:bidi="uk-UA"/>
        </w:rPr>
        <w:t>екційний мононуклеоз.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672"/>
        </w:tabs>
        <w:spacing w:after="0" w:line="240" w:lineRule="auto"/>
        <w:ind w:left="280" w:firstLine="0"/>
        <w:jc w:val="both"/>
      </w:pPr>
      <w:r>
        <w:rPr>
          <w:color w:val="000000"/>
          <w:lang w:val="uk-UA" w:eastAsia="uk-UA" w:bidi="uk-UA"/>
        </w:rPr>
        <w:t xml:space="preserve">У дитини </w:t>
      </w:r>
      <w:r>
        <w:rPr>
          <w:color w:val="000000"/>
          <w:lang w:bidi="en-US"/>
        </w:rPr>
        <w:t xml:space="preserve">3 </w:t>
      </w:r>
      <w:r>
        <w:rPr>
          <w:color w:val="000000"/>
          <w:lang w:val="uk-UA" w:eastAsia="uk-UA" w:bidi="uk-UA"/>
        </w:rPr>
        <w:t xml:space="preserve">років відмічається сухий кашель, нежить, підвищення температури тіла до </w:t>
      </w:r>
      <w:r>
        <w:rPr>
          <w:color w:val="000000"/>
          <w:lang w:bidi="en-US"/>
        </w:rPr>
        <w:t xml:space="preserve">38,3"C. </w:t>
      </w:r>
      <w:r>
        <w:rPr>
          <w:color w:val="000000"/>
          <w:lang w:val="uk-UA" w:eastAsia="uk-UA" w:bidi="uk-UA"/>
        </w:rPr>
        <w:t>Об'єктивно: на гіперемованій слизовій оболонці порожнини рота в ділянці кутніх зубів біло-сірі точкові плями, оточені яскраво-червоним обідком.</w:t>
      </w:r>
      <w:r>
        <w:rPr>
          <w:color w:val="000000"/>
          <w:lang w:val="uk-UA" w:eastAsia="uk-UA" w:bidi="uk-UA"/>
        </w:rPr>
        <w:t xml:space="preserve"> На м’якому піднебінні виявляються енантема. Який діагноз найбільш ймовірний?</w:t>
      </w:r>
    </w:p>
    <w:p w:rsidR="00676C98" w:rsidRDefault="004F21F0">
      <w:pPr>
        <w:widowControl w:val="0"/>
        <w:spacing w:after="0" w:line="240" w:lineRule="auto"/>
        <w:ind w:left="280"/>
        <w:jc w:val="both"/>
      </w:pPr>
      <w:r>
        <w:rPr>
          <w:color w:val="000000"/>
          <w:lang w:val="uk-UA" w:eastAsia="uk-UA" w:bidi="uk-UA"/>
        </w:rPr>
        <w:t xml:space="preserve">А. </w:t>
      </w:r>
      <w:r>
        <w:rPr>
          <w:color w:val="000000"/>
          <w:lang w:bidi="en-US"/>
        </w:rPr>
        <w:t>Kip.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В. Дифтерія.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С. Скарлатина.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bidi="en-US"/>
        </w:rPr>
        <w:t xml:space="preserve">D. </w:t>
      </w:r>
      <w:r>
        <w:rPr>
          <w:color w:val="000000"/>
          <w:lang w:val="uk-UA" w:eastAsia="uk-UA" w:bidi="uk-UA"/>
        </w:rPr>
        <w:t>Вітряна віспа.</w:t>
      </w:r>
    </w:p>
    <w:p w:rsidR="00676C98" w:rsidRDefault="004F21F0">
      <w:pPr>
        <w:widowControl w:val="0"/>
        <w:spacing w:after="0" w:line="240" w:lineRule="auto"/>
        <w:ind w:firstLine="280"/>
        <w:jc w:val="both"/>
      </w:pPr>
      <w:r>
        <w:rPr>
          <w:color w:val="000000"/>
          <w:lang w:val="uk-UA" w:eastAsia="uk-UA" w:bidi="uk-UA"/>
        </w:rPr>
        <w:t>Е. Герпетична ангіна.</w:t>
      </w:r>
    </w:p>
    <w:p w:rsidR="00676C98" w:rsidRPr="004F21F0" w:rsidRDefault="004F21F0">
      <w:pPr>
        <w:widowControl w:val="0"/>
        <w:numPr>
          <w:ilvl w:val="0"/>
          <w:numId w:val="9"/>
        </w:numPr>
        <w:tabs>
          <w:tab w:val="left" w:pos="667"/>
        </w:tabs>
        <w:spacing w:after="0" w:line="240" w:lineRule="auto"/>
        <w:ind w:left="28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У дитини </w:t>
      </w:r>
      <w:r w:rsidRPr="004F21F0">
        <w:rPr>
          <w:color w:val="000000"/>
          <w:lang w:val="ru-RU" w:bidi="en-US"/>
        </w:rPr>
        <w:t xml:space="preserve">7 </w:t>
      </w:r>
      <w:r>
        <w:rPr>
          <w:color w:val="000000"/>
          <w:lang w:val="uk-UA" w:eastAsia="uk-UA" w:bidi="uk-UA"/>
        </w:rPr>
        <w:t xml:space="preserve">років з’явились загальна слабість, підвищення температури тіла до </w:t>
      </w:r>
      <w:r w:rsidRPr="004F21F0">
        <w:rPr>
          <w:color w:val="000000"/>
          <w:lang w:val="ru-RU" w:bidi="en-US"/>
        </w:rPr>
        <w:t>38,2'</w:t>
      </w:r>
      <w:r>
        <w:rPr>
          <w:color w:val="000000"/>
          <w:lang w:bidi="en-US"/>
        </w:rPr>
        <w:t>C</w:t>
      </w:r>
      <w:r w:rsidRPr="004F21F0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в горлі та при ковтанні. Об активно: на інтенсивно гіперемованій слизовій оболонці м’якого піднебіння, дужок мигдаликів, язичка виявлені поодинокі міхурці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ерозії яскраво-червоного кольору, болючі на дотик. Регіонарні лімфатичні вузли збільшені, болю</w:t>
      </w:r>
      <w:r>
        <w:rPr>
          <w:color w:val="000000"/>
          <w:lang w:val="uk-UA" w:eastAsia="uk-UA" w:bidi="uk-UA"/>
        </w:rPr>
        <w:t>чі при пальпації. Який діагноз найбільш ймовірний?</w:t>
      </w:r>
    </w:p>
    <w:p w:rsidR="00676C98" w:rsidRDefault="004F21F0">
      <w:pPr>
        <w:widowControl w:val="0"/>
        <w:spacing w:after="0" w:line="240" w:lineRule="auto"/>
        <w:ind w:firstLine="280"/>
      </w:pPr>
      <w:r>
        <w:rPr>
          <w:color w:val="000000"/>
          <w:lang w:val="uk-UA" w:eastAsia="uk-UA" w:bidi="uk-UA"/>
        </w:rPr>
        <w:t>А. Герпетична ангіна.</w:t>
      </w:r>
    </w:p>
    <w:p w:rsidR="00676C98" w:rsidRDefault="004F21F0">
      <w:pPr>
        <w:widowControl w:val="0"/>
        <w:numPr>
          <w:ilvl w:val="0"/>
          <w:numId w:val="9"/>
        </w:numPr>
        <w:tabs>
          <w:tab w:val="left" w:pos="715"/>
        </w:tabs>
        <w:spacing w:after="0" w:line="240" w:lineRule="auto"/>
        <w:ind w:left="0" w:firstLine="280"/>
      </w:pPr>
      <w:r>
        <w:rPr>
          <w:color w:val="000000"/>
          <w:lang w:val="uk-UA" w:eastAsia="uk-UA" w:bidi="uk-UA"/>
        </w:rPr>
        <w:t>Інфекційний мононуклеоз.</w:t>
      </w:r>
    </w:p>
    <w:p w:rsidR="00676C98" w:rsidRDefault="004F21F0">
      <w:pPr>
        <w:widowControl w:val="0"/>
        <w:spacing w:after="0" w:line="240" w:lineRule="auto"/>
        <w:ind w:firstLine="280"/>
      </w:pPr>
      <w:r>
        <w:rPr>
          <w:color w:val="000000"/>
          <w:lang w:val="uk-UA" w:eastAsia="uk-UA" w:bidi="uk-UA"/>
        </w:rPr>
        <w:t>С. Рецидивуючий герпетичний стоматит.</w:t>
      </w:r>
    </w:p>
    <w:p w:rsidR="00676C98" w:rsidRDefault="004F21F0">
      <w:pPr>
        <w:widowControl w:val="0"/>
        <w:numPr>
          <w:ilvl w:val="0"/>
          <w:numId w:val="10"/>
        </w:numPr>
        <w:tabs>
          <w:tab w:val="clear" w:pos="720"/>
          <w:tab w:val="left" w:pos="730"/>
        </w:tabs>
        <w:spacing w:after="0" w:line="240" w:lineRule="auto"/>
        <w:ind w:left="0" w:firstLine="280"/>
      </w:pPr>
      <w:r>
        <w:rPr>
          <w:color w:val="000000"/>
          <w:lang w:val="uk-UA" w:eastAsia="uk-UA" w:bidi="uk-UA"/>
        </w:rPr>
        <w:t>Багатоформна ексудативна еритема.</w:t>
      </w:r>
    </w:p>
    <w:p w:rsidR="00676C98" w:rsidRDefault="004F21F0">
      <w:pPr>
        <w:widowControl w:val="0"/>
        <w:numPr>
          <w:ilvl w:val="0"/>
          <w:numId w:val="10"/>
        </w:numPr>
        <w:tabs>
          <w:tab w:val="clear" w:pos="720"/>
          <w:tab w:val="left" w:pos="696"/>
        </w:tabs>
        <w:spacing w:after="0" w:line="240" w:lineRule="auto"/>
        <w:ind w:left="0" w:firstLine="280"/>
      </w:pPr>
      <w:r>
        <w:rPr>
          <w:color w:val="000000"/>
          <w:lang w:val="uk-UA" w:eastAsia="uk-UA" w:bidi="uk-UA"/>
        </w:rPr>
        <w:t>Гострий герпетичний стоматит.</w:t>
      </w:r>
    </w:p>
    <w:p w:rsidR="00676C98" w:rsidRPr="004F21F0" w:rsidRDefault="004F21F0">
      <w:pPr>
        <w:widowControl w:val="0"/>
        <w:numPr>
          <w:ilvl w:val="0"/>
          <w:numId w:val="11"/>
        </w:numPr>
        <w:tabs>
          <w:tab w:val="left" w:pos="1000"/>
        </w:tabs>
        <w:spacing w:after="0" w:line="240" w:lineRule="auto"/>
        <w:ind w:left="28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Дитина </w:t>
      </w:r>
      <w:r w:rsidRPr="004F21F0">
        <w:rPr>
          <w:color w:val="000000"/>
          <w:lang w:val="ru-RU" w:bidi="en-US"/>
        </w:rPr>
        <w:t xml:space="preserve">9 </w:t>
      </w:r>
      <w:r>
        <w:rPr>
          <w:color w:val="000000"/>
          <w:lang w:val="uk-UA" w:eastAsia="uk-UA" w:bidi="uk-UA"/>
        </w:rPr>
        <w:t>років скаржиться на слабкість, підвищення темпе</w:t>
      </w:r>
      <w:r>
        <w:rPr>
          <w:color w:val="000000"/>
          <w:lang w:val="uk-UA" w:eastAsia="uk-UA" w:bidi="uk-UA"/>
        </w:rPr>
        <w:t xml:space="preserve">ратури тіла до </w:t>
      </w:r>
      <w:r w:rsidRPr="004F21F0">
        <w:rPr>
          <w:color w:val="000000"/>
          <w:lang w:val="ru-RU" w:bidi="en-US"/>
        </w:rPr>
        <w:t>38,5</w:t>
      </w:r>
      <w:r>
        <w:rPr>
          <w:color w:val="000000"/>
          <w:lang w:bidi="en-US"/>
        </w:rPr>
        <w:t>C</w:t>
      </w:r>
      <w:r w:rsidRPr="004F21F0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у горлі. Об’єктивно: на гіперемійованій, набряклій слизовій оболонці піднебінних дужок, </w:t>
      </w:r>
      <w:r>
        <w:rPr>
          <w:color w:val="000000"/>
          <w:lang w:val="uk-UA" w:eastAsia="uk-UA" w:bidi="uk-UA"/>
        </w:rPr>
        <w:lastRenderedPageBreak/>
        <w:t xml:space="preserve">мигдаликів </w:t>
      </w:r>
      <w:r>
        <w:rPr>
          <w:color w:val="000000"/>
          <w:lang w:bidi="en-US"/>
        </w:rPr>
        <w:t>i</w:t>
      </w:r>
      <w:r w:rsidRPr="004F21F0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задньої стінки глотки виявлено щільний плівчастий наліт сіро-білого кольору. Відмічається підвищене слиновиділення, неприємний </w:t>
      </w:r>
      <w:r>
        <w:rPr>
          <w:color w:val="000000"/>
          <w:lang w:val="uk-UA" w:eastAsia="uk-UA" w:bidi="uk-UA"/>
        </w:rPr>
        <w:t>запах з рота, підщелепний лімфаденіт. Визначте збудника даного захворювання.</w:t>
      </w:r>
    </w:p>
    <w:p w:rsidR="00676C98" w:rsidRPr="004F21F0" w:rsidRDefault="004F21F0">
      <w:pPr>
        <w:widowControl w:val="0"/>
        <w:spacing w:after="0" w:line="240" w:lineRule="auto"/>
        <w:ind w:firstLine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Паличка Леффлера.</w:t>
      </w:r>
    </w:p>
    <w:p w:rsidR="00676C98" w:rsidRPr="004F21F0" w:rsidRDefault="004F21F0">
      <w:pPr>
        <w:widowControl w:val="0"/>
        <w:spacing w:after="0" w:line="240" w:lineRule="auto"/>
        <w:ind w:firstLine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bidi="en-US"/>
        </w:rPr>
        <w:t>Bipyc</w:t>
      </w:r>
      <w:r w:rsidRPr="004F21F0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Коксакі.</w:t>
      </w:r>
    </w:p>
    <w:p w:rsidR="00676C98" w:rsidRPr="004F21F0" w:rsidRDefault="004F21F0">
      <w:pPr>
        <w:widowControl w:val="0"/>
        <w:spacing w:after="0" w:line="240" w:lineRule="auto"/>
        <w:ind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С. Вірус простого герпесу</w:t>
      </w:r>
    </w:p>
    <w:p w:rsidR="00676C98" w:rsidRPr="004F21F0" w:rsidRDefault="004F21F0">
      <w:pPr>
        <w:widowControl w:val="0"/>
        <w:spacing w:after="0" w:line="240" w:lineRule="auto"/>
        <w:ind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D. Палочка Борде-Жангу.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Е. Вірус Епштейна-Барра.</w:t>
      </w:r>
    </w:p>
    <w:p w:rsidR="00676C98" w:rsidRDefault="004F21F0">
      <w:pPr>
        <w:widowControl w:val="0"/>
        <w:numPr>
          <w:ilvl w:val="0"/>
          <w:numId w:val="11"/>
        </w:numPr>
        <w:tabs>
          <w:tab w:val="left" w:pos="1020"/>
        </w:tabs>
        <w:spacing w:after="0" w:line="240" w:lineRule="auto"/>
        <w:ind w:left="300" w:firstLine="0"/>
        <w:jc w:val="both"/>
      </w:pPr>
      <w:r>
        <w:rPr>
          <w:color w:val="000000"/>
          <w:lang w:val="uk-UA" w:eastAsia="uk-UA" w:bidi="uk-UA"/>
        </w:rPr>
        <w:t xml:space="preserve">Дитина 10 років скаржиться на біль в горлі, кашель, підвищення </w:t>
      </w:r>
      <w:r>
        <w:rPr>
          <w:color w:val="000000"/>
          <w:lang w:val="uk-UA" w:eastAsia="uk-UA" w:bidi="uk-UA"/>
        </w:rPr>
        <w:t xml:space="preserve">температури тіла до 38 С протягом двох днів. При об’єктивному обстеженні виявлено гострий катаральний стоматит. Мигдалики набряклі, гіперемійовані, вкриті жовто-сірим нальотом, який легко знімається і мас кришкуватий характер. Підщелепні, шийні лімфовузли </w:t>
      </w:r>
      <w:r>
        <w:rPr>
          <w:color w:val="000000"/>
          <w:lang w:val="uk-UA" w:eastAsia="uk-UA" w:bidi="uk-UA"/>
        </w:rPr>
        <w:t>значно збільшені, болісні при пальпації. При лабораторному дослідженні виявлено лейко- і моноцитоз. Встановіть найбільш ймовірний діагноз.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А. Інфекційний мононуклеоз.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В. Кір.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С. Вітряна віспа.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D. Дифтерія.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Е. Скарлатина.</w:t>
      </w:r>
    </w:p>
    <w:p w:rsidR="00676C98" w:rsidRPr="004F21F0" w:rsidRDefault="004F21F0">
      <w:pPr>
        <w:widowControl w:val="0"/>
        <w:numPr>
          <w:ilvl w:val="0"/>
          <w:numId w:val="11"/>
        </w:numPr>
        <w:tabs>
          <w:tab w:val="left" w:pos="1020"/>
        </w:tabs>
        <w:spacing w:after="0" w:line="240" w:lineRule="auto"/>
        <w:ind w:left="30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Дитина 14 років скаржиться на біль </w:t>
      </w:r>
      <w:r>
        <w:rPr>
          <w:color w:val="000000"/>
          <w:lang w:val="uk-UA" w:eastAsia="uk-UA" w:bidi="uk-UA"/>
        </w:rPr>
        <w:t>у горлі, головний біль та підвищення температури тіла до 38,5 С, кашель, нежить. Об’єктивно: слизова оболонка ротової порожнини гіперемійована, набрякла, на піднебінні та піднебінних дужках виявлено 8 ерозій розміром 0,5 мм з червоним дном і не вкритих нал</w:t>
      </w:r>
      <w:r>
        <w:rPr>
          <w:color w:val="000000"/>
          <w:lang w:val="uk-UA" w:eastAsia="uk-UA" w:bidi="uk-UA"/>
        </w:rPr>
        <w:t>ьотом. Реіїонарні лімфатичні вузли збільшені, болючі при пальпаціі. Який діагноз найбільш ймовірний?</w:t>
      </w:r>
    </w:p>
    <w:p w:rsidR="00676C98" w:rsidRPr="004F21F0" w:rsidRDefault="004F21F0">
      <w:pPr>
        <w:widowControl w:val="0"/>
        <w:spacing w:after="0" w:line="240" w:lineRule="auto"/>
        <w:ind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Герпетична ангіна.</w:t>
      </w:r>
    </w:p>
    <w:p w:rsidR="00676C98" w:rsidRPr="004F21F0" w:rsidRDefault="004F21F0">
      <w:pPr>
        <w:widowControl w:val="0"/>
        <w:spacing w:after="0" w:line="240" w:lineRule="auto"/>
        <w:ind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Інфекційний мононуклеоз.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color w:val="000000"/>
          <w:lang w:val="uk-UA" w:eastAsia="uk-UA" w:bidi="uk-UA"/>
        </w:rPr>
        <w:t>С. Рецидивуючий герпетичний стоматит.</w:t>
      </w:r>
    </w:p>
    <w:p w:rsidR="00676C98" w:rsidRDefault="004F21F0">
      <w:pPr>
        <w:widowControl w:val="0"/>
        <w:numPr>
          <w:ilvl w:val="0"/>
          <w:numId w:val="12"/>
        </w:numPr>
        <w:tabs>
          <w:tab w:val="clear" w:pos="720"/>
          <w:tab w:val="left" w:pos="697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. Багатоформна ексудативна еритема.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668"/>
        </w:tabs>
        <w:spacing w:after="32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. Гострий герпетичний стоматит.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b/>
          <w:bCs/>
          <w:color w:val="000000"/>
          <w:lang w:val="uk-UA" w:eastAsia="uk-UA" w:bidi="uk-UA"/>
        </w:rPr>
        <w:t>Література:</w:t>
      </w:r>
    </w:p>
    <w:p w:rsidR="00676C98" w:rsidRDefault="004F21F0">
      <w:pPr>
        <w:widowControl w:val="0"/>
        <w:spacing w:after="0" w:line="240" w:lineRule="auto"/>
        <w:ind w:firstLine="360"/>
        <w:jc w:val="both"/>
      </w:pPr>
      <w:r>
        <w:rPr>
          <w:b/>
          <w:bCs/>
          <w:color w:val="000000"/>
          <w:lang w:val="uk-UA" w:eastAsia="uk-UA" w:bidi="uk-UA"/>
        </w:rPr>
        <w:t>Основна:</w:t>
      </w:r>
    </w:p>
    <w:p w:rsidR="00676C98" w:rsidRDefault="004F21F0">
      <w:pPr>
        <w:keepNext/>
        <w:keepLines/>
        <w:widowControl w:val="0"/>
      </w:pPr>
      <w:bookmarkStart w:id="3" w:name="bookmark8"/>
      <w:r>
        <w:rPr>
          <w:color w:val="000000"/>
          <w:lang w:val="uk-UA" w:eastAsia="uk-UA" w:bidi="uk-UA"/>
        </w:rPr>
        <w:t>Список рекомендованої літератури</w:t>
      </w:r>
      <w:bookmarkEnd w:id="3"/>
    </w:p>
    <w:p w:rsidR="00676C98" w:rsidRDefault="004F21F0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І.Біденко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</w:t>
      </w:r>
      <w:r>
        <w:rPr>
          <w:color w:val="000000"/>
          <w:lang w:val="uk-UA" w:eastAsia="uk-UA" w:bidi="uk-UA"/>
        </w:rPr>
        <w:t xml:space="preserve"> студентів 5 курсу за спеціальністю «Стоматологія». Київ, «Книгаплюс», 2018.- 448 с.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344"/>
        </w:tabs>
        <w:spacing w:after="0" w:line="240" w:lineRule="auto"/>
        <w:jc w:val="both"/>
      </w:pPr>
      <w:r>
        <w:rPr>
          <w:color w:val="000000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676C98" w:rsidRPr="004F21F0" w:rsidRDefault="004F21F0">
      <w:pPr>
        <w:widowControl w:val="0"/>
        <w:numPr>
          <w:ilvl w:val="0"/>
          <w:numId w:val="12"/>
        </w:numPr>
        <w:tabs>
          <w:tab w:val="left" w:pos="325"/>
        </w:tabs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. Стоматологія у 2х книгах. Книга 2: підручник. Н.Рожко</w:t>
      </w:r>
      <w:r>
        <w:rPr>
          <w:color w:val="000000"/>
          <w:lang w:val="uk-UA" w:eastAsia="uk-UA" w:bidi="uk-UA"/>
        </w:rPr>
        <w:t>, И.Кириленко, О.Г. Денисенко. -2018, 992 с.</w:t>
      </w:r>
    </w:p>
    <w:p w:rsidR="00676C98" w:rsidRPr="004F21F0" w:rsidRDefault="004F21F0">
      <w:pPr>
        <w:widowControl w:val="0"/>
        <w:numPr>
          <w:ilvl w:val="0"/>
          <w:numId w:val="12"/>
        </w:numPr>
        <w:tabs>
          <w:tab w:val="left" w:pos="344"/>
        </w:tabs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.Стоматологія у 2х книгах. Книга 2: підручник. Н.Рожко, И.Кириленко, О.Г. Денисенко. -2018, 992 с.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320"/>
        </w:tabs>
        <w:spacing w:after="0" w:line="228" w:lineRule="auto"/>
        <w:ind w:left="300" w:hanging="300"/>
        <w:jc w:val="both"/>
      </w:pPr>
      <w:r>
        <w:rPr>
          <w:color w:val="000000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320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. Ілько А.А. Ан</w:t>
      </w:r>
      <w:r>
        <w:rPr>
          <w:color w:val="000000"/>
          <w:lang w:val="uk-UA" w:eastAsia="uk-UA" w:bidi="uk-UA"/>
        </w:rPr>
        <w:t>естезіологія, інтенсивна терапія і реаніматологія: навчальний посібник (ВНЗ І-ІІІ р.а.). 2е вид. -2018. - 256 с.</w:t>
      </w:r>
    </w:p>
    <w:p w:rsidR="00676C98" w:rsidRPr="004F21F0" w:rsidRDefault="004F21F0">
      <w:pPr>
        <w:widowControl w:val="0"/>
        <w:numPr>
          <w:ilvl w:val="0"/>
          <w:numId w:val="12"/>
        </w:numPr>
        <w:tabs>
          <w:tab w:val="left" w:pos="320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279"/>
        </w:tabs>
        <w:spacing w:after="0" w:line="240" w:lineRule="auto"/>
      </w:pPr>
      <w:r>
        <w:rPr>
          <w:color w:val="000000"/>
          <w:sz w:val="28"/>
          <w:szCs w:val="28"/>
          <w:lang w:val="uk-UA" w:eastAsia="uk-UA" w:bidi="uk-UA"/>
        </w:rPr>
        <w:t>.</w:t>
      </w:r>
      <w:r>
        <w:rPr>
          <w:color w:val="000000"/>
          <w:lang w:val="uk-UA" w:eastAsia="uk-UA" w:bidi="uk-UA"/>
        </w:rPr>
        <w:t xml:space="preserve">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</w:t>
      </w:r>
      <w:r>
        <w:rPr>
          <w:color w:val="000000"/>
          <w:lang w:val="uk-UA" w:eastAsia="uk-UA" w:bidi="uk-UA"/>
        </w:rPr>
        <w:lastRenderedPageBreak/>
        <w:t xml:space="preserve">2019. — 392 с.: іл. </w:t>
      </w:r>
      <w:r>
        <w:rPr>
          <w:color w:val="000000"/>
          <w:lang w:bidi="en-US"/>
        </w:rPr>
        <w:t>ISBN 978-966-637</w:t>
      </w:r>
      <w:r>
        <w:rPr>
          <w:color w:val="000000"/>
          <w:lang w:bidi="en-US"/>
        </w:rPr>
        <w:softHyphen/>
        <w:t>697-1.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342"/>
        </w:tabs>
        <w:spacing w:after="0" w:line="240" w:lineRule="auto"/>
      </w:pPr>
      <w:r>
        <w:rPr>
          <w:color w:val="000000"/>
          <w:lang w:val="uk-UA" w:eastAsia="uk-UA" w:bidi="uk-UA"/>
        </w:rPr>
        <w:t>Мельник В.С., Горзов Л.Ф., Х</w:t>
      </w:r>
      <w:r>
        <w:rPr>
          <w:color w:val="000000"/>
          <w:lang w:val="uk-UA" w:eastAsia="uk-UA" w:bidi="uk-UA"/>
        </w:rPr>
        <w:t>алак Р.О. М 38 Дитяча хірургічна стоматологія: Навчальний посібник. - Ужгород: Видавництво УжНУ «Говерла», 2018. - 92 с.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409"/>
        </w:tabs>
        <w:spacing w:after="0" w:line="240" w:lineRule="auto"/>
      </w:pPr>
      <w:r>
        <w:rPr>
          <w:color w:val="000000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Казаково</w:t>
      </w:r>
      <w:r>
        <w:rPr>
          <w:color w:val="000000"/>
          <w:lang w:val="uk-UA" w:eastAsia="uk-UA" w:bidi="uk-UA"/>
        </w:rPr>
        <w:t>ї. - Ужгород : Говерла, 2018. - 128 с.</w:t>
      </w:r>
    </w:p>
    <w:p w:rsidR="00676C98" w:rsidRPr="004F21F0" w:rsidRDefault="004F21F0">
      <w:pPr>
        <w:widowControl w:val="0"/>
        <w:numPr>
          <w:ilvl w:val="0"/>
          <w:numId w:val="12"/>
        </w:numPr>
        <w:tabs>
          <w:tab w:val="left" w:pos="385"/>
        </w:tabs>
        <w:spacing w:after="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.Обстеження дітей із хірургічними захворюваннями щелепно-лицевої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стом</w:t>
      </w:r>
      <w:r>
        <w:rPr>
          <w:color w:val="000000"/>
          <w:lang w:val="uk-UA" w:eastAsia="uk-UA" w:bidi="uk-UA"/>
        </w:rPr>
        <w:t xml:space="preserve">атологічного факультету україномовної форми навчання вищих медичних навчальних закладів України </w:t>
      </w:r>
      <w:r>
        <w:rPr>
          <w:color w:val="000000"/>
          <w:lang w:bidi="en-US"/>
        </w:rPr>
        <w:t>III</w:t>
      </w:r>
      <w:r w:rsidRPr="004F21F0">
        <w:rPr>
          <w:color w:val="000000"/>
          <w:lang w:val="uk-UA" w:bidi="en-US"/>
        </w:rPr>
        <w:t>-</w:t>
      </w:r>
      <w:r>
        <w:rPr>
          <w:color w:val="000000"/>
          <w:lang w:bidi="en-US"/>
        </w:rPr>
        <w:t>IV</w:t>
      </w:r>
      <w:r w:rsidRPr="004F21F0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рівня акредитації, щелепно-лицевих хірургів, хірургів-стоматологів, логопедів та лікарів-ортодонтів (протокол № 13 від 18 червня 2021 року) Автор: Яковен</w:t>
      </w:r>
      <w:r>
        <w:rPr>
          <w:color w:val="000000"/>
          <w:lang w:val="uk-UA" w:eastAsia="uk-UA" w:bidi="uk-UA"/>
        </w:rPr>
        <w:t>ко Л.М., Чехова І.Л., Єфименко В.П. 2022р.</w:t>
      </w:r>
    </w:p>
    <w:p w:rsidR="00676C98" w:rsidRDefault="004F21F0">
      <w:pPr>
        <w:widowControl w:val="0"/>
        <w:numPr>
          <w:ilvl w:val="0"/>
          <w:numId w:val="12"/>
        </w:numPr>
        <w:tabs>
          <w:tab w:val="left" w:pos="442"/>
        </w:tabs>
        <w:spacing w:after="82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676C98" w:rsidRDefault="004F21F0">
      <w:pPr>
        <w:widowControl w:val="0"/>
        <w:spacing w:after="0" w:line="240" w:lineRule="auto"/>
        <w:ind w:firstLine="300"/>
        <w:jc w:val="both"/>
      </w:pPr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</w:p>
    <w:p w:rsidR="00676C98" w:rsidRPr="004F21F0" w:rsidRDefault="004F21F0">
      <w:pPr>
        <w:widowControl w:val="0"/>
        <w:numPr>
          <w:ilvl w:val="0"/>
          <w:numId w:val="13"/>
        </w:numPr>
        <w:tabs>
          <w:tab w:val="left" w:pos="1329"/>
        </w:tabs>
        <w:spacing w:after="0" w:line="240" w:lineRule="auto"/>
        <w:ind w:left="130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Мочалов Ю.О. Перспективи подальшого вд</w:t>
      </w:r>
      <w:r>
        <w:rPr>
          <w:color w:val="000000"/>
          <w:szCs w:val="24"/>
          <w:lang w:val="uk-UA" w:eastAsia="uk-UA" w:bidi="uk-UA"/>
        </w:rPr>
        <w:t>осконалення 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 С. 39-41.</w:t>
      </w:r>
    </w:p>
    <w:p w:rsidR="00676C98" w:rsidRPr="004F21F0" w:rsidRDefault="004F21F0">
      <w:pPr>
        <w:widowControl w:val="0"/>
        <w:numPr>
          <w:ilvl w:val="0"/>
          <w:numId w:val="13"/>
        </w:numPr>
        <w:tabs>
          <w:tab w:val="left" w:pos="1049"/>
        </w:tabs>
        <w:spacing w:after="0" w:line="240" w:lineRule="auto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діагностики</w:t>
      </w:r>
      <w:r>
        <w:rPr>
          <w:color w:val="000000"/>
          <w:szCs w:val="24"/>
          <w:lang w:val="uk-UA" w:eastAsia="uk-UA" w:bidi="uk-UA"/>
        </w:rPr>
        <w:t xml:space="preserve"> пухлиноподібних новоутворень на альвеолярних паростках щелеп (клінічний випадок) / О.В. Ашаренкова // Науково- практичний журнал Вісник стоматології. - 2020. - Т. 38. - № 4 (113). - С. 60-63.</w:t>
      </w:r>
    </w:p>
    <w:p w:rsidR="00676C98" w:rsidRDefault="004F21F0">
      <w:pPr>
        <w:widowControl w:val="0"/>
        <w:numPr>
          <w:ilvl w:val="0"/>
          <w:numId w:val="13"/>
        </w:numPr>
        <w:tabs>
          <w:tab w:val="left" w:pos="1049"/>
        </w:tabs>
        <w:spacing w:after="0" w:line="240" w:lineRule="auto"/>
      </w:pPr>
      <w:r>
        <w:rPr>
          <w:color w:val="000000"/>
          <w:szCs w:val="24"/>
        </w:rPr>
        <w:t>Biloklytska Galyna F. Resources to improve the effectiveness of</w:t>
      </w:r>
      <w:r>
        <w:rPr>
          <w:color w:val="000000"/>
          <w:szCs w:val="24"/>
        </w:rPr>
        <w:t xml:space="preserve"> periodontal treatment 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</w:rPr>
        <w:t>Wiadomosci Lekarskie</w:t>
      </w:r>
      <w:r>
        <w:rPr>
          <w:i/>
          <w:iCs/>
          <w:color w:val="000000"/>
          <w:szCs w:val="24"/>
        </w:rPr>
        <w:t>.</w:t>
      </w:r>
      <w:r>
        <w:rPr>
          <w:color w:val="000000"/>
          <w:szCs w:val="24"/>
        </w:rPr>
        <w:t xml:space="preserve"> - 2021. - - LXXIV. - ISSUE - 3. - Part - 2.- P. 702 - 708.</w:t>
      </w:r>
    </w:p>
    <w:p w:rsidR="00676C98" w:rsidRDefault="004F21F0">
      <w:pPr>
        <w:widowControl w:val="0"/>
        <w:numPr>
          <w:ilvl w:val="0"/>
          <w:numId w:val="13"/>
        </w:numPr>
        <w:tabs>
          <w:tab w:val="left" w:pos="1049"/>
        </w:tabs>
        <w:spacing w:after="0" w:line="240" w:lineRule="auto"/>
      </w:pPr>
      <w:r>
        <w:rPr>
          <w:color w:val="000000"/>
          <w:szCs w:val="24"/>
        </w:rPr>
        <w:t xml:space="preserve">Kopchak Oksana Improvement of treatment guidelines for patients with gingival fibromatosis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</w:rPr>
        <w:t>Stomatologia Wspofczesna. - 2021</w:t>
      </w:r>
      <w:r>
        <w:rPr>
          <w:color w:val="000000"/>
          <w:szCs w:val="24"/>
        </w:rPr>
        <w:t xml:space="preserve">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</w:rPr>
        <w:t>21 - 27.</w:t>
      </w:r>
    </w:p>
    <w:sectPr w:rsidR="00676C98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A5B0B68"/>
    <w:multiLevelType w:val="multilevel"/>
    <w:tmpl w:val="72DE2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F21F0"/>
    <w:rsid w:val="00676C9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F98425B-DB0A-4A23-AAD6-BA1FCC4A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53247F-CC25-4E63-9DA7-D341A555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11862</Words>
  <Characters>6762</Characters>
  <Application>Microsoft Office Word</Application>
  <DocSecurity>0</DocSecurity>
  <Lines>56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