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E740F" w14:textId="77777777" w:rsidR="00815960" w:rsidRDefault="00000000">
      <w:pPr>
        <w:keepNext/>
        <w:keepLines/>
        <w:jc w:val="center"/>
      </w:pPr>
      <w:r>
        <w:rPr>
          <w:rFonts w:eastAsia="Times New Roman" w:cs="Times New Roman"/>
          <w:b/>
        </w:rPr>
        <w:t>МІНІСТЕРСТВО ОХОРОНИ ЗДОРОВ'Я УКРАЇНИ</w:t>
      </w:r>
    </w:p>
    <w:p w14:paraId="127740BD" w14:textId="77777777" w:rsidR="00815960" w:rsidRDefault="00000000">
      <w:pPr>
        <w:keepNext/>
        <w:keepLines/>
        <w:jc w:val="center"/>
      </w:pPr>
      <w:r>
        <w:rPr>
          <w:rFonts w:eastAsia="Times New Roman" w:cs="Times New Roman"/>
          <w:b/>
        </w:rPr>
        <w:t>ВІННИЦЬКИЙ НАЦІОНАЛЬНИЙ МЕДИЧНИЙ УНІВЕРСИТЕТ</w:t>
      </w:r>
    </w:p>
    <w:p w14:paraId="03FB4B9C" w14:textId="77777777" w:rsidR="00815960" w:rsidRDefault="00000000">
      <w:pPr>
        <w:keepNext/>
        <w:keepLines/>
        <w:jc w:val="center"/>
      </w:pPr>
      <w:r>
        <w:rPr>
          <w:rFonts w:eastAsia="Times New Roman" w:cs="Times New Roman"/>
          <w:b/>
        </w:rPr>
        <w:t>ім. М.І. ПИРОГОВА</w:t>
      </w:r>
    </w:p>
    <w:p w14:paraId="3839CF46" w14:textId="1F5411B5" w:rsidR="009000EF" w:rsidRPr="009000EF" w:rsidRDefault="009000EF" w:rsidP="009000EF">
      <w:pPr>
        <w:keepNext/>
        <w:keepLines/>
        <w:spacing w:before="360" w:after="200"/>
        <w:jc w:val="right"/>
        <w:rPr>
          <w:rFonts w:eastAsia="Times New Roman" w:cs="Times New Roman"/>
          <w:lang w:val="ru-RU"/>
        </w:rPr>
      </w:pPr>
      <w:r w:rsidRPr="009000EF">
        <w:rPr>
          <w:rFonts w:eastAsia="Times New Roman" w:cs="Times New Roman"/>
        </w:rPr>
        <w:drawing>
          <wp:anchor distT="0" distB="0" distL="114300" distR="114300" simplePos="0" relativeHeight="251659264" behindDoc="1" locked="0" layoutInCell="1" allowOverlap="1" wp14:anchorId="0FEAA7F3" wp14:editId="180BFF76">
            <wp:simplePos x="0" y="0"/>
            <wp:positionH relativeFrom="column">
              <wp:posOffset>2983230</wp:posOffset>
            </wp:positionH>
            <wp:positionV relativeFrom="paragraph">
              <wp:posOffset>728980</wp:posOffset>
            </wp:positionV>
            <wp:extent cx="1104900" cy="552450"/>
            <wp:effectExtent l="0" t="0" r="0" b="0"/>
            <wp:wrapNone/>
            <wp:docPr id="10746841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9000EF">
        <w:rPr>
          <w:rFonts w:eastAsia="Times New Roman" w:cs="Times New Roman"/>
          <w:lang w:val="ru-RU"/>
        </w:rPr>
        <w:t>“Затверджено”</w:t>
      </w:r>
      <w:r w:rsidRPr="009000EF">
        <w:rPr>
          <w:rFonts w:eastAsia="Times New Roman" w:cs="Times New Roman"/>
          <w:lang w:val="ru-RU"/>
        </w:rPr>
        <w:br/>
        <w:t>на методичній нараді</w:t>
      </w:r>
      <w:r w:rsidRPr="009000EF">
        <w:rPr>
          <w:rFonts w:eastAsia="Times New Roman" w:cs="Times New Roman"/>
          <w:lang w:val="ru-RU"/>
        </w:rPr>
        <w:br/>
        <w:t>кафедри стоматології</w:t>
      </w:r>
      <w:r w:rsidRPr="009000EF">
        <w:rPr>
          <w:rFonts w:eastAsia="Times New Roman" w:cs="Times New Roman"/>
          <w:lang w:val="ru-RU"/>
        </w:rPr>
        <w:br/>
        <w:t>дитячого віку</w:t>
      </w:r>
      <w:r w:rsidRPr="009000EF">
        <w:rPr>
          <w:rFonts w:eastAsia="Times New Roman" w:cs="Times New Roman"/>
          <w:lang w:val="ru-RU"/>
        </w:rPr>
        <w:br/>
        <w:t>завідувач кафедри</w:t>
      </w:r>
      <w:r w:rsidRPr="009000EF">
        <w:rPr>
          <w:rFonts w:eastAsia="Times New Roman" w:cs="Times New Roman"/>
          <w:lang w:val="ru-RU"/>
        </w:rPr>
        <w:br/>
        <w:t>_____________________</w:t>
      </w:r>
      <w:r w:rsidRPr="009000EF">
        <w:rPr>
          <w:rFonts w:eastAsia="Times New Roman" w:cs="Times New Roman"/>
        </w:rPr>
        <w:t xml:space="preserve"> проф. ЗВО </w:t>
      </w:r>
      <w:r w:rsidRPr="009000EF">
        <w:rPr>
          <w:rFonts w:eastAsia="Times New Roman" w:cs="Times New Roman"/>
          <w:lang w:val="ru-RU"/>
        </w:rPr>
        <w:t>Микола ДМІТРІЄВ</w:t>
      </w:r>
      <w:r w:rsidRPr="009000EF">
        <w:rPr>
          <w:rFonts w:eastAsia="Times New Roman" w:cs="Times New Roman"/>
          <w:lang w:val="ru-RU"/>
        </w:rPr>
        <w:br/>
        <w:t>«28» серпня 2026 р.</w:t>
      </w:r>
    </w:p>
    <w:p w14:paraId="6E17A75F" w14:textId="77777777" w:rsidR="00815960" w:rsidRDefault="00000000">
      <w:pPr>
        <w:keepNext/>
        <w:keepLines/>
        <w:spacing w:before="360" w:after="200"/>
        <w:jc w:val="center"/>
      </w:pPr>
      <w:r>
        <w:rPr>
          <w:rFonts w:eastAsia="Times New Roman" w:cs="Times New Roman"/>
          <w:b/>
          <w:sz w:val="28"/>
        </w:rPr>
        <w:t>МЕТОДИЧНІ РЕКОМЕНДАЦІЇ</w:t>
      </w:r>
    </w:p>
    <w:p w14:paraId="1C7CD117" w14:textId="77777777" w:rsidR="00815960"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815960" w14:paraId="13B986D5" w14:textId="77777777">
        <w:tblPrEx>
          <w:tblCellMar>
            <w:top w:w="0" w:type="dxa"/>
            <w:bottom w:w="0" w:type="dxa"/>
          </w:tblCellMar>
        </w:tblPrEx>
        <w:trPr>
          <w:jc w:val="center"/>
        </w:trPr>
        <w:tc>
          <w:tcPr>
            <w:tcW w:w="4961" w:type="dxa"/>
            <w:vAlign w:val="center"/>
          </w:tcPr>
          <w:p w14:paraId="7B6E1048" w14:textId="77777777" w:rsidR="00815960" w:rsidRDefault="00000000">
            <w:r>
              <w:rPr>
                <w:rFonts w:eastAsia="Times New Roman" w:cs="Times New Roman"/>
              </w:rPr>
              <w:t>Навчальна дисципліна</w:t>
            </w:r>
          </w:p>
        </w:tc>
        <w:tc>
          <w:tcPr>
            <w:tcW w:w="4961" w:type="dxa"/>
            <w:vAlign w:val="center"/>
          </w:tcPr>
          <w:p w14:paraId="48738B73" w14:textId="77777777" w:rsidR="00815960" w:rsidRDefault="00000000">
            <w:r>
              <w:rPr>
                <w:rFonts w:eastAsia="Times New Roman" w:cs="Times New Roman"/>
              </w:rPr>
              <w:t>Ортодонтія</w:t>
            </w:r>
          </w:p>
        </w:tc>
      </w:tr>
      <w:tr w:rsidR="00815960" w14:paraId="3C48ED61" w14:textId="77777777">
        <w:tblPrEx>
          <w:tblCellMar>
            <w:top w:w="0" w:type="dxa"/>
            <w:bottom w:w="0" w:type="dxa"/>
          </w:tblCellMar>
        </w:tblPrEx>
        <w:trPr>
          <w:jc w:val="center"/>
        </w:trPr>
        <w:tc>
          <w:tcPr>
            <w:tcW w:w="4961" w:type="dxa"/>
            <w:vAlign w:val="center"/>
          </w:tcPr>
          <w:p w14:paraId="4F765ADE" w14:textId="77777777" w:rsidR="00815960" w:rsidRDefault="00000000">
            <w:r>
              <w:rPr>
                <w:rFonts w:eastAsia="Times New Roman" w:cs="Times New Roman"/>
              </w:rPr>
              <w:t>Тема заняття</w:t>
            </w:r>
          </w:p>
        </w:tc>
        <w:tc>
          <w:tcPr>
            <w:tcW w:w="4961" w:type="dxa"/>
            <w:vAlign w:val="center"/>
          </w:tcPr>
          <w:p w14:paraId="0A88C70D" w14:textId="77777777" w:rsidR="00815960" w:rsidRDefault="00000000">
            <w:r>
              <w:rPr>
                <w:rFonts w:eastAsia="Times New Roman" w:cs="Times New Roman"/>
              </w:rPr>
              <w:t>Визначення характеру місцевих і загальних порушень при вертикальних аномаліях прикусу. Планування лікування залежно від віку пацієнта.</w:t>
            </w:r>
          </w:p>
        </w:tc>
      </w:tr>
      <w:tr w:rsidR="00815960" w14:paraId="08DECF42" w14:textId="77777777">
        <w:tblPrEx>
          <w:tblCellMar>
            <w:top w:w="0" w:type="dxa"/>
            <w:bottom w:w="0" w:type="dxa"/>
          </w:tblCellMar>
        </w:tblPrEx>
        <w:trPr>
          <w:jc w:val="center"/>
        </w:trPr>
        <w:tc>
          <w:tcPr>
            <w:tcW w:w="4961" w:type="dxa"/>
            <w:vAlign w:val="center"/>
          </w:tcPr>
          <w:p w14:paraId="54C769CB" w14:textId="77777777" w:rsidR="00815960" w:rsidRDefault="00000000">
            <w:r>
              <w:rPr>
                <w:rFonts w:eastAsia="Times New Roman" w:cs="Times New Roman"/>
              </w:rPr>
              <w:t>Курс</w:t>
            </w:r>
          </w:p>
        </w:tc>
        <w:tc>
          <w:tcPr>
            <w:tcW w:w="4961" w:type="dxa"/>
            <w:vAlign w:val="center"/>
          </w:tcPr>
          <w:p w14:paraId="01327C7F" w14:textId="77777777" w:rsidR="00815960" w:rsidRDefault="00000000">
            <w:r>
              <w:rPr>
                <w:rFonts w:eastAsia="Times New Roman" w:cs="Times New Roman"/>
              </w:rPr>
              <w:t>Інтерни</w:t>
            </w:r>
          </w:p>
        </w:tc>
      </w:tr>
      <w:tr w:rsidR="00815960" w14:paraId="4301FA89" w14:textId="77777777">
        <w:tblPrEx>
          <w:tblCellMar>
            <w:top w:w="0" w:type="dxa"/>
            <w:bottom w:w="0" w:type="dxa"/>
          </w:tblCellMar>
        </w:tblPrEx>
        <w:trPr>
          <w:jc w:val="center"/>
        </w:trPr>
        <w:tc>
          <w:tcPr>
            <w:tcW w:w="4961" w:type="dxa"/>
            <w:vAlign w:val="center"/>
          </w:tcPr>
          <w:p w14:paraId="66C1D684" w14:textId="77777777" w:rsidR="00815960" w:rsidRDefault="00000000">
            <w:r>
              <w:rPr>
                <w:rFonts w:eastAsia="Times New Roman" w:cs="Times New Roman"/>
              </w:rPr>
              <w:t>Факультет та форма навчання</w:t>
            </w:r>
          </w:p>
        </w:tc>
        <w:tc>
          <w:tcPr>
            <w:tcW w:w="4961" w:type="dxa"/>
            <w:vAlign w:val="center"/>
          </w:tcPr>
          <w:p w14:paraId="354F6C7E" w14:textId="77777777" w:rsidR="00815960" w:rsidRDefault="00000000">
            <w:r>
              <w:rPr>
                <w:rFonts w:eastAsia="Times New Roman" w:cs="Times New Roman"/>
              </w:rPr>
              <w:t>Стоматологічний, денна</w:t>
            </w:r>
          </w:p>
        </w:tc>
      </w:tr>
    </w:tbl>
    <w:p w14:paraId="3DF52EAA" w14:textId="77777777" w:rsidR="00815960" w:rsidRDefault="00815960">
      <w:pPr>
        <w:keepNext/>
        <w:keepLines/>
        <w:spacing w:before="3100"/>
      </w:pPr>
    </w:p>
    <w:p w14:paraId="37C21E26" w14:textId="77777777" w:rsidR="009000EF" w:rsidRDefault="009000EF">
      <w:pPr>
        <w:keepNext/>
        <w:keepLines/>
        <w:spacing w:before="3100"/>
      </w:pPr>
    </w:p>
    <w:p w14:paraId="020C01E2" w14:textId="77777777" w:rsidR="00815960" w:rsidRDefault="00000000">
      <w:pPr>
        <w:keepNext/>
        <w:keepLines/>
        <w:jc w:val="center"/>
      </w:pPr>
      <w:r>
        <w:rPr>
          <w:rFonts w:eastAsia="Times New Roman" w:cs="Times New Roman"/>
        </w:rPr>
        <w:t>Вінниця 2026</w:t>
      </w:r>
    </w:p>
    <w:p w14:paraId="21B0F194" w14:textId="77777777" w:rsidR="00815960" w:rsidRDefault="00000000">
      <w:r>
        <w:br w:type="page"/>
      </w:r>
    </w:p>
    <w:p w14:paraId="1C307045" w14:textId="77777777" w:rsidR="00815960" w:rsidRDefault="00000000">
      <w:pPr>
        <w:pStyle w:val="10"/>
        <w:keepNext/>
        <w:keepLines/>
        <w:numPr>
          <w:ilvl w:val="0"/>
          <w:numId w:val="1"/>
        </w:numPr>
        <w:tabs>
          <w:tab w:val="left" w:pos="373"/>
        </w:tabs>
        <w:spacing w:after="0"/>
        <w:ind w:firstLine="0"/>
      </w:pPr>
      <w:bookmarkStart w:id="0" w:name="bookmark0"/>
      <w:r>
        <w:rPr>
          <w:sz w:val="24"/>
        </w:rPr>
        <w:lastRenderedPageBreak/>
        <w:t>Актуальність теми:</w:t>
      </w:r>
      <w:bookmarkEnd w:id="0"/>
    </w:p>
    <w:p w14:paraId="094FC5B6" w14:textId="77777777" w:rsidR="00815960" w:rsidRDefault="00000000">
      <w:pPr>
        <w:pStyle w:val="a4"/>
        <w:spacing w:after="0" w:line="240" w:lineRule="auto"/>
      </w:pPr>
      <w:r>
        <w:rPr>
          <w:sz w:val="24"/>
        </w:rPr>
        <w:t>Незважаючи на те, що відкритий прикус не відносять до поширених аномалій прикусу, лікування його є достатньо складним та тривалим. Відкритий прикус призводить до значних змін естетики обличчя, які з часом усунути стає неможливим. Тому знання чинників, які призводять до розвитку відкритого прикусу, його патогенезу, особливостей діагностики, клініки, лікування та профілактики є важливими у підготовці лікаря-ортодонта.</w:t>
      </w:r>
    </w:p>
    <w:p w14:paraId="546084E6" w14:textId="77777777" w:rsidR="00815960" w:rsidRDefault="00000000">
      <w:pPr>
        <w:pStyle w:val="10"/>
        <w:keepNext/>
        <w:keepLines/>
        <w:numPr>
          <w:ilvl w:val="0"/>
          <w:numId w:val="1"/>
        </w:numPr>
        <w:tabs>
          <w:tab w:val="left" w:pos="382"/>
        </w:tabs>
        <w:spacing w:after="0"/>
        <w:ind w:firstLine="0"/>
      </w:pPr>
      <w:bookmarkStart w:id="1" w:name="bookmark2"/>
      <w:r>
        <w:rPr>
          <w:sz w:val="24"/>
        </w:rPr>
        <w:t>Конкретні цілі:</w:t>
      </w:r>
      <w:bookmarkEnd w:id="1"/>
    </w:p>
    <w:p w14:paraId="15D744B9" w14:textId="77777777" w:rsidR="00815960" w:rsidRDefault="00000000">
      <w:pPr>
        <w:pStyle w:val="a4"/>
        <w:spacing w:after="0" w:line="240" w:lineRule="auto"/>
      </w:pPr>
      <w:r>
        <w:rPr>
          <w:sz w:val="24"/>
        </w:rPr>
        <w:t>Аналізувати періоди формування прикусу.</w:t>
      </w:r>
    </w:p>
    <w:p w14:paraId="7E742686" w14:textId="77777777" w:rsidR="00815960" w:rsidRDefault="00000000">
      <w:pPr>
        <w:pStyle w:val="a4"/>
        <w:spacing w:after="0" w:line="240" w:lineRule="auto"/>
      </w:pPr>
      <w:r>
        <w:rPr>
          <w:sz w:val="24"/>
        </w:rPr>
        <w:t>Пояснювати причини виникнення, особливості патогенезу, діагностику, клініку, лікування та профілактики різних форм відкритого прикусу. Запропонувати принципи формування остаточного ортодонтичного діагнозу; Класифікувати форми відкритого прикусу.</w:t>
      </w:r>
    </w:p>
    <w:p w14:paraId="48F6E129" w14:textId="77777777" w:rsidR="00815960" w:rsidRDefault="00000000">
      <w:pPr>
        <w:pStyle w:val="a4"/>
        <w:spacing w:after="0" w:line="240" w:lineRule="auto"/>
      </w:pPr>
      <w:r>
        <w:rPr>
          <w:sz w:val="24"/>
        </w:rPr>
        <w:t>Трактувати періоди формування прикусу.</w:t>
      </w:r>
    </w:p>
    <w:p w14:paraId="4228ACC0" w14:textId="77777777" w:rsidR="00815960" w:rsidRDefault="00000000">
      <w:pPr>
        <w:pStyle w:val="a4"/>
        <w:spacing w:after="0" w:line="240" w:lineRule="auto"/>
      </w:pPr>
      <w:r>
        <w:rPr>
          <w:sz w:val="24"/>
        </w:rPr>
        <w:t>Малювати схеми, графіки.</w:t>
      </w:r>
    </w:p>
    <w:p w14:paraId="2D7806D6" w14:textId="77777777" w:rsidR="00815960" w:rsidRDefault="00000000">
      <w:pPr>
        <w:pStyle w:val="a4"/>
        <w:spacing w:after="0" w:line="240" w:lineRule="auto"/>
      </w:pPr>
      <w:r>
        <w:rPr>
          <w:sz w:val="24"/>
        </w:rPr>
        <w:t>Проаналізувати:</w:t>
      </w:r>
    </w:p>
    <w:p w14:paraId="70AB0559" w14:textId="77777777" w:rsidR="00815960" w:rsidRDefault="00000000">
      <w:pPr>
        <w:pStyle w:val="a4"/>
        <w:numPr>
          <w:ilvl w:val="0"/>
          <w:numId w:val="2"/>
        </w:numPr>
        <w:tabs>
          <w:tab w:val="left" w:pos="277"/>
        </w:tabs>
        <w:spacing w:after="0" w:line="240" w:lineRule="auto"/>
      </w:pPr>
      <w:r>
        <w:rPr>
          <w:sz w:val="24"/>
        </w:rPr>
        <w:t>особливості клінічної діагностики різних форм відкритого прикусу;</w:t>
      </w:r>
    </w:p>
    <w:p w14:paraId="6BF91DB7" w14:textId="77777777" w:rsidR="00815960" w:rsidRDefault="00000000">
      <w:pPr>
        <w:pStyle w:val="a4"/>
        <w:numPr>
          <w:ilvl w:val="0"/>
          <w:numId w:val="2"/>
        </w:numPr>
        <w:tabs>
          <w:tab w:val="left" w:pos="282"/>
        </w:tabs>
        <w:spacing w:after="0" w:line="240" w:lineRule="auto"/>
      </w:pPr>
      <w:r>
        <w:rPr>
          <w:sz w:val="24"/>
        </w:rPr>
        <w:t>особливості проведення допоміжних досліджень різних форм відкритого прикусу</w:t>
      </w:r>
    </w:p>
    <w:p w14:paraId="4EF5F562" w14:textId="77777777" w:rsidR="00815960" w:rsidRDefault="00000000">
      <w:pPr>
        <w:pStyle w:val="a4"/>
        <w:numPr>
          <w:ilvl w:val="0"/>
          <w:numId w:val="2"/>
        </w:numPr>
        <w:tabs>
          <w:tab w:val="left" w:pos="277"/>
        </w:tabs>
        <w:spacing w:after="0" w:line="240" w:lineRule="auto"/>
      </w:pPr>
      <w:r>
        <w:rPr>
          <w:sz w:val="24"/>
        </w:rPr>
        <w:t>методи лікування різних форм відкритого прикусу;</w:t>
      </w:r>
    </w:p>
    <w:p w14:paraId="4CD38CD6" w14:textId="77777777" w:rsidR="00815960" w:rsidRDefault="00000000">
      <w:pPr>
        <w:pStyle w:val="a4"/>
        <w:spacing w:after="0" w:line="240" w:lineRule="auto"/>
      </w:pPr>
      <w:r>
        <w:rPr>
          <w:sz w:val="24"/>
        </w:rPr>
        <w:t>Скласти:</w:t>
      </w:r>
    </w:p>
    <w:p w14:paraId="6ACEDE95" w14:textId="77777777" w:rsidR="00815960" w:rsidRDefault="00000000">
      <w:pPr>
        <w:pStyle w:val="a4"/>
        <w:numPr>
          <w:ilvl w:val="0"/>
          <w:numId w:val="2"/>
        </w:numPr>
        <w:tabs>
          <w:tab w:val="left" w:pos="277"/>
        </w:tabs>
        <w:spacing w:after="0" w:line="240" w:lineRule="auto"/>
      </w:pPr>
      <w:r>
        <w:rPr>
          <w:sz w:val="24"/>
        </w:rPr>
        <w:t>план лікування різних форм відкритого прикусу;</w:t>
      </w:r>
    </w:p>
    <w:p w14:paraId="1D3DE91A" w14:textId="77777777" w:rsidR="00815960" w:rsidRDefault="00000000">
      <w:pPr>
        <w:pStyle w:val="a4"/>
        <w:numPr>
          <w:ilvl w:val="0"/>
          <w:numId w:val="2"/>
        </w:numPr>
        <w:tabs>
          <w:tab w:val="left" w:pos="282"/>
        </w:tabs>
        <w:spacing w:after="0" w:line="240" w:lineRule="auto"/>
      </w:pPr>
      <w:r>
        <w:rPr>
          <w:sz w:val="24"/>
        </w:rPr>
        <w:t>конструкції ортодонтичних апаратів, які застосовують при лікуванні різних форм відкритого прикусу;</w:t>
      </w:r>
    </w:p>
    <w:p w14:paraId="6B243E5E" w14:textId="77777777" w:rsidR="00815960" w:rsidRDefault="00000000">
      <w:pPr>
        <w:pStyle w:val="a4"/>
        <w:numPr>
          <w:ilvl w:val="0"/>
          <w:numId w:val="2"/>
        </w:numPr>
        <w:tabs>
          <w:tab w:val="left" w:pos="277"/>
        </w:tabs>
        <w:spacing w:after="0" w:line="240" w:lineRule="auto"/>
      </w:pPr>
      <w:r>
        <w:rPr>
          <w:sz w:val="24"/>
        </w:rPr>
        <w:t>профілактичні заходи для попередження розвитку відкритого прикусу</w:t>
      </w:r>
    </w:p>
    <w:p w14:paraId="687997A1" w14:textId="77777777" w:rsidR="00815960" w:rsidRDefault="00000000">
      <w:pPr>
        <w:pStyle w:val="a6"/>
        <w:ind w:left="202"/>
      </w:pPr>
      <w:r>
        <w:rPr>
          <w:sz w:val="24"/>
        </w:rPr>
        <w:t>3. Базові знання, вміння, навички, необхідні для вивчення теми</w:t>
      </w:r>
    </w:p>
    <w:p w14:paraId="1BBAE284" w14:textId="77777777" w:rsidR="00815960" w:rsidRDefault="00000000">
      <w:pPr>
        <w:pStyle w:val="a6"/>
        <w:ind w:left="202"/>
      </w:pPr>
      <w:r>
        <w:rPr>
          <w:sz w:val="24"/>
          <w:u w:val="single"/>
        </w:rPr>
        <w:t>(міждисциплінарна інтеграція)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55"/>
        <w:gridCol w:w="5218"/>
      </w:tblGrid>
      <w:tr w:rsidR="00815960" w14:paraId="60302A00" w14:textId="77777777">
        <w:tblPrEx>
          <w:tblCellMar>
            <w:top w:w="0" w:type="dxa"/>
            <w:bottom w:w="0" w:type="dxa"/>
          </w:tblCellMar>
        </w:tblPrEx>
        <w:trPr>
          <w:jc w:val="center"/>
        </w:trPr>
        <w:tc>
          <w:tcPr>
            <w:tcW w:w="5155" w:type="dxa"/>
            <w:tcBorders>
              <w:top w:val="single" w:sz="4" w:space="0" w:color="auto"/>
              <w:left w:val="single" w:sz="4" w:space="0" w:color="auto"/>
            </w:tcBorders>
            <w:vAlign w:val="bottom"/>
          </w:tcPr>
          <w:p w14:paraId="6B90B26C" w14:textId="77777777" w:rsidR="00815960" w:rsidRDefault="00000000">
            <w:pPr>
              <w:pStyle w:val="a8"/>
              <w:spacing w:after="0" w:line="240" w:lineRule="auto"/>
            </w:pPr>
            <w:r>
              <w:rPr>
                <w:b/>
                <w:bCs/>
                <w:sz w:val="24"/>
              </w:rPr>
              <w:t>Назви дисциплін</w:t>
            </w:r>
          </w:p>
        </w:tc>
        <w:tc>
          <w:tcPr>
            <w:tcW w:w="5218" w:type="dxa"/>
            <w:tcBorders>
              <w:top w:val="single" w:sz="4" w:space="0" w:color="auto"/>
              <w:left w:val="single" w:sz="4" w:space="0" w:color="auto"/>
              <w:right w:val="single" w:sz="4" w:space="0" w:color="auto"/>
            </w:tcBorders>
            <w:vAlign w:val="bottom"/>
          </w:tcPr>
          <w:p w14:paraId="2919DC96" w14:textId="77777777" w:rsidR="00815960" w:rsidRDefault="00000000">
            <w:pPr>
              <w:pStyle w:val="a8"/>
              <w:spacing w:after="0" w:line="240" w:lineRule="auto"/>
            </w:pPr>
            <w:r>
              <w:rPr>
                <w:b/>
                <w:bCs/>
                <w:sz w:val="24"/>
              </w:rPr>
              <w:t>Практичні навички</w:t>
            </w:r>
          </w:p>
        </w:tc>
      </w:tr>
      <w:tr w:rsidR="00815960" w14:paraId="149A88D7" w14:textId="77777777">
        <w:tblPrEx>
          <w:tblCellMar>
            <w:top w:w="0" w:type="dxa"/>
            <w:bottom w:w="0" w:type="dxa"/>
          </w:tblCellMar>
        </w:tblPrEx>
        <w:trPr>
          <w:jc w:val="center"/>
        </w:trPr>
        <w:tc>
          <w:tcPr>
            <w:tcW w:w="5155" w:type="dxa"/>
            <w:tcBorders>
              <w:top w:val="single" w:sz="4" w:space="0" w:color="auto"/>
              <w:left w:val="single" w:sz="4" w:space="0" w:color="auto"/>
            </w:tcBorders>
          </w:tcPr>
          <w:p w14:paraId="32C83517" w14:textId="77777777" w:rsidR="00815960" w:rsidRDefault="00000000">
            <w:pPr>
              <w:pStyle w:val="a8"/>
              <w:spacing w:after="0" w:line="240" w:lineRule="auto"/>
            </w:pPr>
            <w:r>
              <w:rPr>
                <w:sz w:val="24"/>
              </w:rPr>
              <w:t>Радіологія</w:t>
            </w:r>
          </w:p>
        </w:tc>
        <w:tc>
          <w:tcPr>
            <w:tcW w:w="5218" w:type="dxa"/>
            <w:tcBorders>
              <w:top w:val="single" w:sz="4" w:space="0" w:color="auto"/>
              <w:left w:val="single" w:sz="4" w:space="0" w:color="auto"/>
              <w:right w:val="single" w:sz="4" w:space="0" w:color="auto"/>
            </w:tcBorders>
            <w:vAlign w:val="bottom"/>
          </w:tcPr>
          <w:p w14:paraId="45A98D32" w14:textId="77777777" w:rsidR="00815960" w:rsidRDefault="00000000">
            <w:pPr>
              <w:pStyle w:val="a8"/>
              <w:spacing w:after="0" w:line="240" w:lineRule="auto"/>
            </w:pPr>
            <w:r>
              <w:rPr>
                <w:sz w:val="24"/>
              </w:rPr>
              <w:t>Рентгенологічна діагностика зубощелепних аномалій. На основі аналізу бічних ТРГ визначити форму ЗЩА.</w:t>
            </w:r>
          </w:p>
        </w:tc>
      </w:tr>
      <w:tr w:rsidR="00815960" w14:paraId="26CFB285" w14:textId="77777777">
        <w:tblPrEx>
          <w:tblCellMar>
            <w:top w:w="0" w:type="dxa"/>
            <w:bottom w:w="0" w:type="dxa"/>
          </w:tblCellMar>
        </w:tblPrEx>
        <w:trPr>
          <w:jc w:val="center"/>
        </w:trPr>
        <w:tc>
          <w:tcPr>
            <w:tcW w:w="5155" w:type="dxa"/>
            <w:tcBorders>
              <w:top w:val="single" w:sz="4" w:space="0" w:color="auto"/>
              <w:left w:val="single" w:sz="4" w:space="0" w:color="auto"/>
              <w:bottom w:val="single" w:sz="4" w:space="0" w:color="auto"/>
            </w:tcBorders>
          </w:tcPr>
          <w:p w14:paraId="07805323" w14:textId="77777777" w:rsidR="00815960" w:rsidRDefault="00000000">
            <w:pPr>
              <w:pStyle w:val="a8"/>
              <w:spacing w:after="0" w:line="240" w:lineRule="auto"/>
            </w:pPr>
            <w:r>
              <w:rPr>
                <w:sz w:val="24"/>
              </w:rPr>
              <w:t>Анатомія</w:t>
            </w:r>
          </w:p>
        </w:tc>
        <w:tc>
          <w:tcPr>
            <w:tcW w:w="5218" w:type="dxa"/>
            <w:tcBorders>
              <w:top w:val="single" w:sz="4" w:space="0" w:color="auto"/>
              <w:left w:val="single" w:sz="4" w:space="0" w:color="auto"/>
              <w:bottom w:val="single" w:sz="4" w:space="0" w:color="auto"/>
              <w:right w:val="single" w:sz="4" w:space="0" w:color="auto"/>
            </w:tcBorders>
            <w:vAlign w:val="bottom"/>
          </w:tcPr>
          <w:p w14:paraId="61020D93" w14:textId="77777777" w:rsidR="00815960" w:rsidRDefault="00000000">
            <w:pPr>
              <w:pStyle w:val="a8"/>
              <w:spacing w:after="0" w:line="240" w:lineRule="auto"/>
            </w:pPr>
            <w:r>
              <w:rPr>
                <w:sz w:val="24"/>
              </w:rPr>
              <w:t>Будова лицевого скелета. Визначити відхилення</w:t>
            </w:r>
          </w:p>
        </w:tc>
      </w:tr>
    </w:tbl>
    <w:p w14:paraId="0900644C" w14:textId="77777777" w:rsidR="00815960" w:rsidRDefault="00815960"/>
    <w:p w14:paraId="6F147220" w14:textId="77777777" w:rsidR="00815960" w:rsidRDefault="00815960"/>
    <w:p w14:paraId="7E6B3081" w14:textId="77777777" w:rsidR="00815960" w:rsidRDefault="00000000">
      <w:pPr>
        <w:pStyle w:val="a6"/>
        <w:ind w:left="197"/>
      </w:pPr>
      <w:r>
        <w:rPr>
          <w:b w:val="0"/>
          <w:bCs w:val="0"/>
          <w:sz w:val="24"/>
        </w:rPr>
        <w:t>4</w:t>
      </w:r>
      <w:r>
        <w:rPr>
          <w:sz w:val="24"/>
        </w:rPr>
        <w:t>. Завдання для самостійної роботи під час підготовки до заняття та на занятті.</w:t>
      </w:r>
    </w:p>
    <w:p w14:paraId="7130C0DE" w14:textId="77777777" w:rsidR="00815960" w:rsidRDefault="00000000">
      <w:pPr>
        <w:pStyle w:val="a6"/>
        <w:tabs>
          <w:tab w:val="left" w:leader="underscore" w:pos="10330"/>
        </w:tabs>
        <w:ind w:left="197"/>
      </w:pPr>
      <w:r>
        <w:rPr>
          <w:sz w:val="24"/>
        </w:rPr>
        <w:t xml:space="preserve">4.1. Перелік основних термінів, параметрів, характеристик, які повинен засвоїти </w:t>
      </w:r>
      <w:r>
        <w:rPr>
          <w:sz w:val="24"/>
          <w:u w:val="single"/>
        </w:rPr>
        <w:t>лікар-інтерн при підготовці до заняття:</w:t>
      </w:r>
      <w:r>
        <w:rPr>
          <w:sz w:val="24"/>
        </w:rPr>
        <w:t xml:space="preserve"> </w:t>
      </w:r>
      <w:r>
        <w:rPr>
          <w:sz w:val="24"/>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5150"/>
        <w:gridCol w:w="5222"/>
      </w:tblGrid>
      <w:tr w:rsidR="00815960" w14:paraId="14B11B6B" w14:textId="77777777">
        <w:tblPrEx>
          <w:tblCellMar>
            <w:top w:w="0" w:type="dxa"/>
            <w:bottom w:w="0" w:type="dxa"/>
          </w:tblCellMar>
        </w:tblPrEx>
        <w:trPr>
          <w:jc w:val="center"/>
        </w:trPr>
        <w:tc>
          <w:tcPr>
            <w:tcW w:w="5150" w:type="dxa"/>
            <w:tcBorders>
              <w:top w:val="single" w:sz="4" w:space="0" w:color="auto"/>
              <w:left w:val="single" w:sz="4" w:space="0" w:color="auto"/>
            </w:tcBorders>
            <w:vAlign w:val="bottom"/>
          </w:tcPr>
          <w:p w14:paraId="7663F629" w14:textId="77777777" w:rsidR="00815960" w:rsidRDefault="00000000">
            <w:pPr>
              <w:pStyle w:val="a8"/>
              <w:spacing w:after="0" w:line="240" w:lineRule="auto"/>
            </w:pPr>
            <w:r>
              <w:rPr>
                <w:b/>
                <w:bCs/>
                <w:sz w:val="24"/>
              </w:rPr>
              <w:t>Термін</w:t>
            </w:r>
          </w:p>
        </w:tc>
        <w:tc>
          <w:tcPr>
            <w:tcW w:w="5222" w:type="dxa"/>
            <w:tcBorders>
              <w:top w:val="single" w:sz="4" w:space="0" w:color="auto"/>
              <w:left w:val="single" w:sz="4" w:space="0" w:color="auto"/>
              <w:right w:val="single" w:sz="4" w:space="0" w:color="auto"/>
            </w:tcBorders>
            <w:vAlign w:val="bottom"/>
          </w:tcPr>
          <w:p w14:paraId="73E78A4A" w14:textId="77777777" w:rsidR="00815960" w:rsidRDefault="00000000">
            <w:pPr>
              <w:pStyle w:val="a8"/>
              <w:spacing w:after="0" w:line="240" w:lineRule="auto"/>
            </w:pPr>
            <w:r>
              <w:rPr>
                <w:b/>
                <w:bCs/>
                <w:sz w:val="24"/>
              </w:rPr>
              <w:t>Визначення</w:t>
            </w:r>
          </w:p>
        </w:tc>
      </w:tr>
      <w:tr w:rsidR="00815960" w14:paraId="1B98E2A1" w14:textId="77777777">
        <w:tblPrEx>
          <w:tblCellMar>
            <w:top w:w="0" w:type="dxa"/>
            <w:bottom w:w="0" w:type="dxa"/>
          </w:tblCellMar>
        </w:tblPrEx>
        <w:trPr>
          <w:jc w:val="center"/>
        </w:trPr>
        <w:tc>
          <w:tcPr>
            <w:tcW w:w="5150" w:type="dxa"/>
            <w:tcBorders>
              <w:top w:val="single" w:sz="4" w:space="0" w:color="auto"/>
              <w:left w:val="single" w:sz="4" w:space="0" w:color="auto"/>
              <w:bottom w:val="single" w:sz="4" w:space="0" w:color="auto"/>
            </w:tcBorders>
          </w:tcPr>
          <w:p w14:paraId="697585F3" w14:textId="77777777" w:rsidR="00815960" w:rsidRDefault="00000000">
            <w:pPr>
              <w:pStyle w:val="a8"/>
              <w:spacing w:after="0" w:line="240" w:lineRule="auto"/>
            </w:pPr>
            <w:r>
              <w:rPr>
                <w:b/>
                <w:bCs/>
                <w:sz w:val="24"/>
              </w:rPr>
              <w:t>Відкритий прикус</w:t>
            </w:r>
          </w:p>
        </w:tc>
        <w:tc>
          <w:tcPr>
            <w:tcW w:w="5222" w:type="dxa"/>
            <w:tcBorders>
              <w:top w:val="single" w:sz="4" w:space="0" w:color="auto"/>
              <w:left w:val="single" w:sz="4" w:space="0" w:color="auto"/>
              <w:bottom w:val="single" w:sz="4" w:space="0" w:color="auto"/>
              <w:right w:val="single" w:sz="4" w:space="0" w:color="auto"/>
            </w:tcBorders>
            <w:vAlign w:val="bottom"/>
          </w:tcPr>
          <w:p w14:paraId="5CA0B050" w14:textId="77777777" w:rsidR="00815960" w:rsidRDefault="00000000">
            <w:pPr>
              <w:pStyle w:val="a8"/>
              <w:spacing w:after="0" w:line="240" w:lineRule="auto"/>
            </w:pPr>
            <w:r>
              <w:rPr>
                <w:sz w:val="24"/>
              </w:rPr>
              <w:t>Відноситься до вертикальних аномалій та характеризується наявністю вертикальної щілини при змиканні зубних рядів</w:t>
            </w:r>
          </w:p>
        </w:tc>
      </w:tr>
    </w:tbl>
    <w:p w14:paraId="533AEDBD" w14:textId="77777777" w:rsidR="00815960" w:rsidRDefault="00815960"/>
    <w:p w14:paraId="16BF4ECB" w14:textId="77777777" w:rsidR="00815960" w:rsidRDefault="00000000">
      <w:pPr>
        <w:pStyle w:val="10"/>
        <w:keepNext/>
        <w:keepLines/>
        <w:numPr>
          <w:ilvl w:val="1"/>
          <w:numId w:val="3"/>
        </w:numPr>
        <w:tabs>
          <w:tab w:val="left" w:pos="1303"/>
        </w:tabs>
        <w:spacing w:after="0"/>
        <w:ind w:firstLine="700"/>
      </w:pPr>
      <w:bookmarkStart w:id="2" w:name="bookmark4"/>
      <w:r>
        <w:rPr>
          <w:sz w:val="24"/>
        </w:rPr>
        <w:t>Теоретичні питання до заняття:</w:t>
      </w:r>
      <w:bookmarkEnd w:id="2"/>
    </w:p>
    <w:p w14:paraId="443E8123" w14:textId="77777777" w:rsidR="00815960" w:rsidRDefault="00000000">
      <w:pPr>
        <w:pStyle w:val="a4"/>
        <w:numPr>
          <w:ilvl w:val="0"/>
          <w:numId w:val="4"/>
        </w:numPr>
        <w:tabs>
          <w:tab w:val="left" w:pos="1068"/>
        </w:tabs>
        <w:spacing w:after="0" w:line="240" w:lineRule="auto"/>
        <w:ind w:firstLine="700"/>
      </w:pPr>
      <w:r>
        <w:rPr>
          <w:sz w:val="24"/>
        </w:rPr>
        <w:t>визначити період розвитку прикусу;</w:t>
      </w:r>
    </w:p>
    <w:p w14:paraId="2CECE8D1" w14:textId="77777777" w:rsidR="00815960" w:rsidRDefault="00000000">
      <w:pPr>
        <w:pStyle w:val="a4"/>
        <w:numPr>
          <w:ilvl w:val="0"/>
          <w:numId w:val="4"/>
        </w:numPr>
        <w:tabs>
          <w:tab w:val="left" w:pos="1078"/>
        </w:tabs>
        <w:spacing w:after="0" w:line="240" w:lineRule="auto"/>
        <w:ind w:firstLine="700"/>
      </w:pPr>
      <w:r>
        <w:rPr>
          <w:sz w:val="24"/>
        </w:rPr>
        <w:t>провести клінічне обстеження ортодонтичного пацієнта;</w:t>
      </w:r>
    </w:p>
    <w:p w14:paraId="17AC703F" w14:textId="77777777" w:rsidR="00815960" w:rsidRDefault="00000000">
      <w:pPr>
        <w:pStyle w:val="a4"/>
        <w:numPr>
          <w:ilvl w:val="0"/>
          <w:numId w:val="4"/>
        </w:numPr>
        <w:tabs>
          <w:tab w:val="left" w:pos="1078"/>
        </w:tabs>
        <w:spacing w:after="0" w:line="240" w:lineRule="auto"/>
        <w:ind w:firstLine="700"/>
      </w:pPr>
      <w:r>
        <w:rPr>
          <w:sz w:val="24"/>
        </w:rPr>
        <w:t>призначити допоміжні методи дослідження;</w:t>
      </w:r>
    </w:p>
    <w:p w14:paraId="4D5ADDF4" w14:textId="77777777" w:rsidR="00815960" w:rsidRDefault="00000000">
      <w:pPr>
        <w:pStyle w:val="a4"/>
        <w:numPr>
          <w:ilvl w:val="0"/>
          <w:numId w:val="4"/>
        </w:numPr>
        <w:tabs>
          <w:tab w:val="left" w:pos="1087"/>
        </w:tabs>
        <w:spacing w:after="0" w:line="240" w:lineRule="auto"/>
        <w:ind w:firstLine="700"/>
      </w:pPr>
      <w:r>
        <w:rPr>
          <w:sz w:val="24"/>
        </w:rPr>
        <w:t>аналізувати дані допоміжних методів дослідження;</w:t>
      </w:r>
    </w:p>
    <w:p w14:paraId="3201B4E8" w14:textId="77777777" w:rsidR="00815960" w:rsidRDefault="00000000">
      <w:pPr>
        <w:pStyle w:val="a4"/>
        <w:numPr>
          <w:ilvl w:val="0"/>
          <w:numId w:val="4"/>
        </w:numPr>
        <w:tabs>
          <w:tab w:val="left" w:pos="1253"/>
        </w:tabs>
        <w:spacing w:after="0" w:line="240" w:lineRule="auto"/>
        <w:ind w:firstLine="880"/>
        <w:jc w:val="both"/>
      </w:pPr>
      <w:r>
        <w:rPr>
          <w:sz w:val="24"/>
        </w:rPr>
        <w:t>визначити остаточний діагноз;</w:t>
      </w:r>
    </w:p>
    <w:p w14:paraId="0685E4E7" w14:textId="77777777" w:rsidR="00815960" w:rsidRDefault="00000000">
      <w:pPr>
        <w:pStyle w:val="a4"/>
        <w:numPr>
          <w:ilvl w:val="0"/>
          <w:numId w:val="4"/>
        </w:numPr>
        <w:tabs>
          <w:tab w:val="left" w:pos="1258"/>
        </w:tabs>
        <w:spacing w:after="0" w:line="240" w:lineRule="auto"/>
        <w:ind w:firstLine="880"/>
        <w:jc w:val="both"/>
      </w:pPr>
      <w:r>
        <w:rPr>
          <w:sz w:val="24"/>
        </w:rPr>
        <w:t>вибрати метод лікування;</w:t>
      </w:r>
    </w:p>
    <w:p w14:paraId="59AB235F" w14:textId="77777777" w:rsidR="00815960" w:rsidRDefault="00000000">
      <w:pPr>
        <w:pStyle w:val="a4"/>
        <w:numPr>
          <w:ilvl w:val="0"/>
          <w:numId w:val="4"/>
        </w:numPr>
        <w:tabs>
          <w:tab w:val="left" w:pos="1253"/>
        </w:tabs>
        <w:spacing w:after="0" w:line="240" w:lineRule="auto"/>
        <w:ind w:firstLine="880"/>
        <w:jc w:val="both"/>
      </w:pPr>
      <w:r>
        <w:rPr>
          <w:sz w:val="24"/>
        </w:rPr>
        <w:t>скласти план лікування;</w:t>
      </w:r>
    </w:p>
    <w:p w14:paraId="1578C8DC" w14:textId="77777777" w:rsidR="00815960" w:rsidRDefault="00000000">
      <w:pPr>
        <w:pStyle w:val="a4"/>
        <w:numPr>
          <w:ilvl w:val="0"/>
          <w:numId w:val="4"/>
        </w:numPr>
        <w:tabs>
          <w:tab w:val="left" w:pos="1272"/>
        </w:tabs>
        <w:spacing w:after="0" w:line="240" w:lineRule="auto"/>
        <w:ind w:left="880"/>
      </w:pPr>
      <w:r>
        <w:rPr>
          <w:sz w:val="24"/>
        </w:rPr>
        <w:t>вибрати найбільш раціональну конструкцію ортодонтичного апарату для лікування різних форм відкритого прикусу;</w:t>
      </w:r>
    </w:p>
    <w:p w14:paraId="55BE4F20" w14:textId="77777777" w:rsidR="00815960" w:rsidRDefault="00000000">
      <w:pPr>
        <w:pStyle w:val="a4"/>
        <w:numPr>
          <w:ilvl w:val="0"/>
          <w:numId w:val="4"/>
        </w:numPr>
        <w:tabs>
          <w:tab w:val="left" w:pos="1267"/>
        </w:tabs>
        <w:spacing w:after="0" w:line="240" w:lineRule="auto"/>
        <w:ind w:left="880"/>
      </w:pPr>
      <w:r>
        <w:rPr>
          <w:sz w:val="24"/>
        </w:rPr>
        <w:lastRenderedPageBreak/>
        <w:t>призначити комплекс заходів для попередження розвитку відкритого прикусу.</w:t>
      </w:r>
    </w:p>
    <w:p w14:paraId="00EE691A" w14:textId="77777777" w:rsidR="00815960" w:rsidRDefault="00000000">
      <w:pPr>
        <w:pStyle w:val="10"/>
        <w:keepNext/>
        <w:keepLines/>
        <w:numPr>
          <w:ilvl w:val="1"/>
          <w:numId w:val="3"/>
        </w:numPr>
        <w:tabs>
          <w:tab w:val="left" w:pos="1483"/>
        </w:tabs>
        <w:spacing w:after="0"/>
        <w:ind w:firstLine="880"/>
      </w:pPr>
      <w:bookmarkStart w:id="3" w:name="bookmark6"/>
      <w:r>
        <w:rPr>
          <w:sz w:val="24"/>
        </w:rPr>
        <w:t>Практичні роботи (завдання), які виконуються на занятті:</w:t>
      </w:r>
      <w:bookmarkEnd w:id="3"/>
    </w:p>
    <w:p w14:paraId="5542C231" w14:textId="77777777" w:rsidR="00815960" w:rsidRDefault="00000000">
      <w:pPr>
        <w:pStyle w:val="a4"/>
        <w:numPr>
          <w:ilvl w:val="0"/>
          <w:numId w:val="5"/>
        </w:numPr>
        <w:tabs>
          <w:tab w:val="left" w:pos="1248"/>
        </w:tabs>
        <w:spacing w:after="0" w:line="240" w:lineRule="auto"/>
        <w:ind w:firstLine="880"/>
        <w:jc w:val="both"/>
      </w:pPr>
      <w:r>
        <w:rPr>
          <w:sz w:val="24"/>
        </w:rPr>
        <w:t>Клінічне обстеження.</w:t>
      </w:r>
    </w:p>
    <w:p w14:paraId="7D20B108" w14:textId="77777777" w:rsidR="00815960" w:rsidRDefault="00000000">
      <w:pPr>
        <w:pStyle w:val="a4"/>
        <w:numPr>
          <w:ilvl w:val="0"/>
          <w:numId w:val="5"/>
        </w:numPr>
        <w:tabs>
          <w:tab w:val="left" w:pos="1258"/>
        </w:tabs>
        <w:spacing w:after="0" w:line="240" w:lineRule="auto"/>
        <w:ind w:firstLine="880"/>
        <w:jc w:val="both"/>
      </w:pPr>
      <w:r>
        <w:rPr>
          <w:sz w:val="24"/>
        </w:rPr>
        <w:t>Визначення попереднього діагнозу.</w:t>
      </w:r>
    </w:p>
    <w:p w14:paraId="6A348666" w14:textId="77777777" w:rsidR="00815960" w:rsidRDefault="00000000">
      <w:pPr>
        <w:pStyle w:val="a4"/>
        <w:numPr>
          <w:ilvl w:val="0"/>
          <w:numId w:val="5"/>
        </w:numPr>
        <w:tabs>
          <w:tab w:val="left" w:pos="1258"/>
        </w:tabs>
        <w:spacing w:after="0" w:line="240" w:lineRule="auto"/>
        <w:ind w:firstLine="880"/>
        <w:jc w:val="both"/>
      </w:pPr>
      <w:r>
        <w:rPr>
          <w:sz w:val="24"/>
        </w:rPr>
        <w:t>Зняття відбитків із щелеп.</w:t>
      </w:r>
    </w:p>
    <w:p w14:paraId="7C14F90D" w14:textId="77777777" w:rsidR="00815960" w:rsidRDefault="00000000">
      <w:pPr>
        <w:pStyle w:val="a4"/>
        <w:numPr>
          <w:ilvl w:val="0"/>
          <w:numId w:val="5"/>
        </w:numPr>
        <w:tabs>
          <w:tab w:val="left" w:pos="1267"/>
        </w:tabs>
        <w:spacing w:after="0" w:line="240" w:lineRule="auto"/>
        <w:ind w:firstLine="880"/>
        <w:jc w:val="both"/>
      </w:pPr>
      <w:r>
        <w:rPr>
          <w:sz w:val="24"/>
        </w:rPr>
        <w:t>Проведення допоміжних методів дослідження.</w:t>
      </w:r>
    </w:p>
    <w:p w14:paraId="4BA36D8B" w14:textId="77777777" w:rsidR="00815960" w:rsidRDefault="00000000">
      <w:pPr>
        <w:pStyle w:val="a4"/>
        <w:numPr>
          <w:ilvl w:val="0"/>
          <w:numId w:val="5"/>
        </w:numPr>
        <w:tabs>
          <w:tab w:val="left" w:pos="1253"/>
        </w:tabs>
        <w:spacing w:after="0" w:line="240" w:lineRule="auto"/>
        <w:ind w:firstLine="880"/>
        <w:jc w:val="both"/>
      </w:pPr>
      <w:r>
        <w:rPr>
          <w:sz w:val="24"/>
        </w:rPr>
        <w:t>Аналіз даних допоміжних методів дослідження.</w:t>
      </w:r>
    </w:p>
    <w:p w14:paraId="57AE5738" w14:textId="77777777" w:rsidR="00815960" w:rsidRDefault="00000000">
      <w:pPr>
        <w:pStyle w:val="a4"/>
        <w:numPr>
          <w:ilvl w:val="0"/>
          <w:numId w:val="5"/>
        </w:numPr>
        <w:tabs>
          <w:tab w:val="left" w:pos="1258"/>
        </w:tabs>
        <w:spacing w:after="0" w:line="240" w:lineRule="auto"/>
        <w:ind w:firstLine="880"/>
        <w:jc w:val="both"/>
      </w:pPr>
      <w:r>
        <w:rPr>
          <w:sz w:val="24"/>
        </w:rPr>
        <w:t>Визначення остаточного діагнозу.</w:t>
      </w:r>
    </w:p>
    <w:p w14:paraId="5654E47F" w14:textId="77777777" w:rsidR="00815960" w:rsidRDefault="00000000">
      <w:pPr>
        <w:pStyle w:val="a4"/>
        <w:numPr>
          <w:ilvl w:val="0"/>
          <w:numId w:val="5"/>
        </w:numPr>
        <w:tabs>
          <w:tab w:val="left" w:pos="1253"/>
        </w:tabs>
        <w:spacing w:after="0" w:line="240" w:lineRule="auto"/>
        <w:ind w:firstLine="880"/>
        <w:jc w:val="both"/>
      </w:pPr>
      <w:r>
        <w:rPr>
          <w:sz w:val="24"/>
        </w:rPr>
        <w:t>Вибір методу лікування.</w:t>
      </w:r>
    </w:p>
    <w:p w14:paraId="11CEBE39" w14:textId="77777777" w:rsidR="00815960" w:rsidRDefault="00000000">
      <w:pPr>
        <w:pStyle w:val="a4"/>
        <w:numPr>
          <w:ilvl w:val="0"/>
          <w:numId w:val="5"/>
        </w:numPr>
        <w:tabs>
          <w:tab w:val="left" w:pos="1267"/>
        </w:tabs>
        <w:spacing w:after="0" w:line="240" w:lineRule="auto"/>
        <w:ind w:left="880"/>
      </w:pPr>
      <w:r>
        <w:rPr>
          <w:sz w:val="24"/>
        </w:rPr>
        <w:t>Складання плану ортодонтичного лікування різних форм відкритого прикусу.</w:t>
      </w:r>
    </w:p>
    <w:p w14:paraId="43643B44" w14:textId="77777777" w:rsidR="00815960" w:rsidRDefault="00000000">
      <w:pPr>
        <w:pStyle w:val="a4"/>
        <w:numPr>
          <w:ilvl w:val="0"/>
          <w:numId w:val="5"/>
        </w:numPr>
        <w:tabs>
          <w:tab w:val="left" w:pos="1267"/>
        </w:tabs>
        <w:spacing w:after="0" w:line="240" w:lineRule="auto"/>
        <w:ind w:left="880"/>
      </w:pPr>
      <w:r>
        <w:rPr>
          <w:sz w:val="24"/>
        </w:rPr>
        <w:t>Вибір конструкції ортодонтичного апарату для лікування різних форм відкритого прикусу.</w:t>
      </w:r>
    </w:p>
    <w:p w14:paraId="77428022" w14:textId="77777777" w:rsidR="00815960" w:rsidRDefault="00000000">
      <w:pPr>
        <w:pStyle w:val="a4"/>
        <w:numPr>
          <w:ilvl w:val="0"/>
          <w:numId w:val="5"/>
        </w:numPr>
        <w:tabs>
          <w:tab w:val="left" w:pos="1387"/>
        </w:tabs>
        <w:spacing w:after="0" w:line="240" w:lineRule="auto"/>
        <w:ind w:firstLine="880"/>
        <w:jc w:val="both"/>
      </w:pPr>
      <w:r>
        <w:rPr>
          <w:sz w:val="24"/>
        </w:rPr>
        <w:t>Вибір режиму активації ортодонтичного апарату;</w:t>
      </w:r>
    </w:p>
    <w:p w14:paraId="4D3A8FC9" w14:textId="77777777" w:rsidR="00815960" w:rsidRDefault="00000000">
      <w:pPr>
        <w:pStyle w:val="a4"/>
        <w:numPr>
          <w:ilvl w:val="0"/>
          <w:numId w:val="5"/>
        </w:numPr>
        <w:tabs>
          <w:tab w:val="left" w:pos="1387"/>
        </w:tabs>
        <w:spacing w:after="0" w:line="240" w:lineRule="auto"/>
        <w:ind w:firstLine="880"/>
        <w:jc w:val="both"/>
      </w:pPr>
      <w:r>
        <w:rPr>
          <w:sz w:val="24"/>
        </w:rPr>
        <w:t>Визначення прогнозу лікування різних форм відкритого прикусу;</w:t>
      </w:r>
    </w:p>
    <w:p w14:paraId="5AAB008A" w14:textId="77777777" w:rsidR="00815960" w:rsidRDefault="00000000">
      <w:pPr>
        <w:pStyle w:val="a4"/>
        <w:numPr>
          <w:ilvl w:val="0"/>
          <w:numId w:val="5"/>
        </w:numPr>
        <w:tabs>
          <w:tab w:val="left" w:pos="1387"/>
        </w:tabs>
        <w:spacing w:after="0" w:line="240" w:lineRule="auto"/>
        <w:ind w:firstLine="880"/>
        <w:jc w:val="both"/>
      </w:pPr>
      <w:r>
        <w:rPr>
          <w:sz w:val="24"/>
        </w:rPr>
        <w:t>Вибір конструкції ретенційного апарату;</w:t>
      </w:r>
    </w:p>
    <w:p w14:paraId="6D4084E6" w14:textId="77777777" w:rsidR="00815960" w:rsidRDefault="00000000">
      <w:pPr>
        <w:pStyle w:val="a4"/>
        <w:numPr>
          <w:ilvl w:val="0"/>
          <w:numId w:val="5"/>
        </w:numPr>
        <w:tabs>
          <w:tab w:val="left" w:pos="1387"/>
        </w:tabs>
        <w:spacing w:after="0" w:line="240" w:lineRule="auto"/>
        <w:ind w:firstLine="880"/>
        <w:jc w:val="both"/>
      </w:pPr>
      <w:r>
        <w:rPr>
          <w:sz w:val="24"/>
        </w:rPr>
        <w:t>Визначення тривалості періоду активного ортодонтичного лікування;</w:t>
      </w:r>
    </w:p>
    <w:p w14:paraId="5F37526E" w14:textId="77777777" w:rsidR="00815960" w:rsidRDefault="00000000">
      <w:pPr>
        <w:pStyle w:val="a4"/>
        <w:numPr>
          <w:ilvl w:val="0"/>
          <w:numId w:val="5"/>
        </w:numPr>
        <w:tabs>
          <w:tab w:val="left" w:pos="1387"/>
        </w:tabs>
        <w:spacing w:after="0" w:line="240" w:lineRule="auto"/>
        <w:ind w:firstLine="880"/>
        <w:jc w:val="both"/>
      </w:pPr>
      <w:r>
        <w:rPr>
          <w:sz w:val="24"/>
        </w:rPr>
        <w:t>Визначення тривалості ретенційного періоду.</w:t>
      </w:r>
    </w:p>
    <w:p w14:paraId="68622EEF" w14:textId="77777777" w:rsidR="00815960" w:rsidRDefault="00000000">
      <w:pPr>
        <w:pStyle w:val="a4"/>
        <w:spacing w:after="0" w:line="240" w:lineRule="auto"/>
        <w:ind w:firstLine="220"/>
      </w:pPr>
      <w:r>
        <w:rPr>
          <w:b/>
          <w:bCs/>
          <w:sz w:val="24"/>
        </w:rPr>
        <w:t>5. План і організаційна структура навчального заняття з дисципліни.</w:t>
      </w:r>
    </w:p>
    <w:tbl>
      <w:tblPr>
        <w:tblOverlap w:val="never"/>
        <w:tblW w:w="0" w:type="auto"/>
        <w:tblLayout w:type="fixed"/>
        <w:tblCellMar>
          <w:left w:w="10" w:type="dxa"/>
          <w:right w:w="10" w:type="dxa"/>
        </w:tblCellMar>
        <w:tblLook w:val="04A0" w:firstRow="1" w:lastRow="0" w:firstColumn="1" w:lastColumn="0" w:noHBand="0" w:noVBand="1"/>
      </w:tblPr>
      <w:tblGrid>
        <w:gridCol w:w="744"/>
        <w:gridCol w:w="2760"/>
        <w:gridCol w:w="1464"/>
        <w:gridCol w:w="2530"/>
        <w:gridCol w:w="2098"/>
      </w:tblGrid>
      <w:tr w:rsidR="00815960" w14:paraId="73AF061D" w14:textId="77777777">
        <w:tblPrEx>
          <w:tblCellMar>
            <w:top w:w="0" w:type="dxa"/>
            <w:bottom w:w="0" w:type="dxa"/>
          </w:tblCellMar>
        </w:tblPrEx>
        <w:tc>
          <w:tcPr>
            <w:tcW w:w="744" w:type="dxa"/>
            <w:tcBorders>
              <w:top w:val="single" w:sz="4" w:space="0" w:color="auto"/>
              <w:left w:val="single" w:sz="4" w:space="0" w:color="auto"/>
            </w:tcBorders>
          </w:tcPr>
          <w:p w14:paraId="19AF7306" w14:textId="77777777" w:rsidR="00815960" w:rsidRDefault="00000000">
            <w:pPr>
              <w:pStyle w:val="a8"/>
              <w:spacing w:after="0" w:line="240" w:lineRule="auto"/>
              <w:ind w:firstLine="240"/>
            </w:pPr>
            <w:r>
              <w:rPr>
                <w:b/>
                <w:bCs/>
                <w:sz w:val="24"/>
              </w:rPr>
              <w:t>№</w:t>
            </w:r>
          </w:p>
        </w:tc>
        <w:tc>
          <w:tcPr>
            <w:tcW w:w="2760" w:type="dxa"/>
            <w:tcBorders>
              <w:top w:val="single" w:sz="4" w:space="0" w:color="auto"/>
              <w:left w:val="single" w:sz="4" w:space="0" w:color="auto"/>
            </w:tcBorders>
          </w:tcPr>
          <w:p w14:paraId="7ADC6BBE" w14:textId="77777777" w:rsidR="00815960" w:rsidRDefault="00000000">
            <w:pPr>
              <w:pStyle w:val="a8"/>
              <w:spacing w:after="0" w:line="240" w:lineRule="auto"/>
              <w:ind w:firstLine="440"/>
            </w:pPr>
            <w:r>
              <w:rPr>
                <w:b/>
                <w:bCs/>
                <w:sz w:val="24"/>
              </w:rPr>
              <w:t>Етапи заняття</w:t>
            </w:r>
          </w:p>
        </w:tc>
        <w:tc>
          <w:tcPr>
            <w:tcW w:w="1464" w:type="dxa"/>
            <w:tcBorders>
              <w:top w:val="single" w:sz="4" w:space="0" w:color="auto"/>
              <w:left w:val="single" w:sz="4" w:space="0" w:color="auto"/>
            </w:tcBorders>
            <w:vAlign w:val="bottom"/>
          </w:tcPr>
          <w:p w14:paraId="751E4B8F" w14:textId="77777777" w:rsidR="00815960" w:rsidRDefault="00000000">
            <w:pPr>
              <w:pStyle w:val="a8"/>
              <w:spacing w:after="0" w:line="240" w:lineRule="auto"/>
              <w:jc w:val="center"/>
            </w:pPr>
            <w:r>
              <w:rPr>
                <w:b/>
                <w:bCs/>
                <w:sz w:val="24"/>
              </w:rPr>
              <w:t>Розподіл часу</w:t>
            </w:r>
          </w:p>
        </w:tc>
        <w:tc>
          <w:tcPr>
            <w:tcW w:w="2530" w:type="dxa"/>
            <w:tcBorders>
              <w:top w:val="single" w:sz="4" w:space="0" w:color="auto"/>
              <w:left w:val="single" w:sz="4" w:space="0" w:color="auto"/>
            </w:tcBorders>
          </w:tcPr>
          <w:p w14:paraId="2645B0C0" w14:textId="77777777" w:rsidR="00815960" w:rsidRDefault="00000000">
            <w:pPr>
              <w:pStyle w:val="a8"/>
              <w:spacing w:after="0" w:line="240" w:lineRule="auto"/>
              <w:ind w:firstLine="260"/>
            </w:pPr>
            <w:r>
              <w:rPr>
                <w:b/>
                <w:bCs/>
                <w:sz w:val="24"/>
              </w:rPr>
              <w:t>Види контролю</w:t>
            </w:r>
          </w:p>
        </w:tc>
        <w:tc>
          <w:tcPr>
            <w:tcW w:w="2098" w:type="dxa"/>
            <w:tcBorders>
              <w:top w:val="single" w:sz="4" w:space="0" w:color="auto"/>
              <w:left w:val="single" w:sz="4" w:space="0" w:color="auto"/>
              <w:right w:val="single" w:sz="4" w:space="0" w:color="auto"/>
            </w:tcBorders>
            <w:vAlign w:val="bottom"/>
          </w:tcPr>
          <w:p w14:paraId="5A9A7CB5" w14:textId="77777777" w:rsidR="00815960" w:rsidRDefault="00000000">
            <w:pPr>
              <w:pStyle w:val="a8"/>
              <w:spacing w:after="0" w:line="240" w:lineRule="auto"/>
              <w:jc w:val="center"/>
            </w:pPr>
            <w:r>
              <w:rPr>
                <w:b/>
                <w:bCs/>
                <w:sz w:val="24"/>
              </w:rPr>
              <w:t>Засоби навчання</w:t>
            </w:r>
          </w:p>
        </w:tc>
      </w:tr>
      <w:tr w:rsidR="00815960" w14:paraId="18A02C8B" w14:textId="77777777">
        <w:tblPrEx>
          <w:tblCellMar>
            <w:top w:w="0" w:type="dxa"/>
            <w:bottom w:w="0" w:type="dxa"/>
          </w:tblCellMar>
        </w:tblPrEx>
        <w:tc>
          <w:tcPr>
            <w:tcW w:w="744" w:type="dxa"/>
            <w:tcBorders>
              <w:top w:val="single" w:sz="4" w:space="0" w:color="auto"/>
              <w:left w:val="single" w:sz="4" w:space="0" w:color="auto"/>
            </w:tcBorders>
          </w:tcPr>
          <w:p w14:paraId="1C8A88FD" w14:textId="77777777" w:rsidR="00815960" w:rsidRDefault="00815960">
            <w:pPr>
              <w:rPr>
                <w:sz w:val="10"/>
                <w:szCs w:val="10"/>
              </w:rPr>
            </w:pPr>
          </w:p>
        </w:tc>
        <w:tc>
          <w:tcPr>
            <w:tcW w:w="2760" w:type="dxa"/>
            <w:tcBorders>
              <w:top w:val="single" w:sz="4" w:space="0" w:color="auto"/>
              <w:left w:val="single" w:sz="4" w:space="0" w:color="auto"/>
            </w:tcBorders>
          </w:tcPr>
          <w:p w14:paraId="09B60E88" w14:textId="77777777" w:rsidR="00815960" w:rsidRDefault="00000000">
            <w:pPr>
              <w:pStyle w:val="a8"/>
              <w:spacing w:after="0" w:line="240" w:lineRule="auto"/>
            </w:pPr>
            <w:r>
              <w:rPr>
                <w:b/>
                <w:bCs/>
                <w:sz w:val="24"/>
              </w:rPr>
              <w:t>Підготовчий етап</w:t>
            </w:r>
          </w:p>
        </w:tc>
        <w:tc>
          <w:tcPr>
            <w:tcW w:w="1464" w:type="dxa"/>
            <w:tcBorders>
              <w:top w:val="single" w:sz="4" w:space="0" w:color="auto"/>
              <w:left w:val="single" w:sz="4" w:space="0" w:color="auto"/>
            </w:tcBorders>
          </w:tcPr>
          <w:p w14:paraId="285828DC" w14:textId="77777777" w:rsidR="00815960" w:rsidRDefault="00000000">
            <w:pPr>
              <w:pStyle w:val="a8"/>
              <w:spacing w:after="0" w:line="240" w:lineRule="auto"/>
            </w:pPr>
            <w:r>
              <w:rPr>
                <w:sz w:val="24"/>
              </w:rPr>
              <w:t>15хв</w:t>
            </w:r>
          </w:p>
        </w:tc>
        <w:tc>
          <w:tcPr>
            <w:tcW w:w="2530" w:type="dxa"/>
            <w:tcBorders>
              <w:top w:val="single" w:sz="4" w:space="0" w:color="auto"/>
              <w:left w:val="single" w:sz="4" w:space="0" w:color="auto"/>
            </w:tcBorders>
            <w:vAlign w:val="bottom"/>
          </w:tcPr>
          <w:p w14:paraId="59245544" w14:textId="77777777" w:rsidR="00815960" w:rsidRDefault="00000000">
            <w:pPr>
              <w:pStyle w:val="a8"/>
              <w:spacing w:after="0" w:line="240" w:lineRule="auto"/>
            </w:pPr>
            <w:r>
              <w:rPr>
                <w:sz w:val="24"/>
              </w:rPr>
              <w:t>практичні завдання,ситуацій ні задачі, усне опи тування за стан дартизованими переліками питань.</w:t>
            </w:r>
          </w:p>
        </w:tc>
        <w:tc>
          <w:tcPr>
            <w:tcW w:w="2098" w:type="dxa"/>
            <w:tcBorders>
              <w:top w:val="single" w:sz="4" w:space="0" w:color="auto"/>
              <w:left w:val="single" w:sz="4" w:space="0" w:color="auto"/>
              <w:right w:val="single" w:sz="4" w:space="0" w:color="auto"/>
            </w:tcBorders>
          </w:tcPr>
          <w:p w14:paraId="61E7E745" w14:textId="77777777" w:rsidR="00815960" w:rsidRDefault="00000000">
            <w:pPr>
              <w:pStyle w:val="a8"/>
              <w:spacing w:after="0" w:line="240" w:lineRule="auto"/>
            </w:pPr>
            <w:r>
              <w:rPr>
                <w:sz w:val="24"/>
              </w:rPr>
              <w:t>під ручники, посібни ки, методичні рекомендації.</w:t>
            </w:r>
          </w:p>
        </w:tc>
      </w:tr>
      <w:tr w:rsidR="00815960" w14:paraId="45A8E431" w14:textId="77777777">
        <w:tblPrEx>
          <w:tblCellMar>
            <w:top w:w="0" w:type="dxa"/>
            <w:bottom w:w="0" w:type="dxa"/>
          </w:tblCellMar>
        </w:tblPrEx>
        <w:tc>
          <w:tcPr>
            <w:tcW w:w="744" w:type="dxa"/>
            <w:tcBorders>
              <w:top w:val="single" w:sz="4" w:space="0" w:color="auto"/>
              <w:left w:val="single" w:sz="4" w:space="0" w:color="auto"/>
            </w:tcBorders>
          </w:tcPr>
          <w:p w14:paraId="53D9883E" w14:textId="77777777" w:rsidR="00815960" w:rsidRDefault="00000000">
            <w:pPr>
              <w:pStyle w:val="a8"/>
              <w:spacing w:after="0" w:line="240" w:lineRule="auto"/>
            </w:pPr>
            <w:r>
              <w:rPr>
                <w:sz w:val="24"/>
              </w:rPr>
              <w:t>1.1О</w:t>
            </w:r>
          </w:p>
        </w:tc>
        <w:tc>
          <w:tcPr>
            <w:tcW w:w="2760" w:type="dxa"/>
            <w:tcBorders>
              <w:top w:val="single" w:sz="4" w:space="0" w:color="auto"/>
              <w:left w:val="single" w:sz="4" w:space="0" w:color="auto"/>
            </w:tcBorders>
            <w:vAlign w:val="bottom"/>
          </w:tcPr>
          <w:p w14:paraId="5B4C91C2" w14:textId="77777777" w:rsidR="00815960" w:rsidRDefault="00000000">
            <w:pPr>
              <w:pStyle w:val="a8"/>
              <w:spacing w:after="0" w:line="240" w:lineRule="auto"/>
            </w:pPr>
            <w:r>
              <w:rPr>
                <w:sz w:val="24"/>
              </w:rPr>
              <w:t>Організацій ні питання.</w:t>
            </w:r>
          </w:p>
        </w:tc>
        <w:tc>
          <w:tcPr>
            <w:tcW w:w="1464" w:type="dxa"/>
            <w:tcBorders>
              <w:top w:val="single" w:sz="4" w:space="0" w:color="auto"/>
              <w:left w:val="single" w:sz="4" w:space="0" w:color="auto"/>
            </w:tcBorders>
          </w:tcPr>
          <w:p w14:paraId="23809426" w14:textId="77777777" w:rsidR="00815960" w:rsidRDefault="00815960">
            <w:pPr>
              <w:rPr>
                <w:sz w:val="10"/>
                <w:szCs w:val="10"/>
              </w:rPr>
            </w:pPr>
          </w:p>
        </w:tc>
        <w:tc>
          <w:tcPr>
            <w:tcW w:w="2530" w:type="dxa"/>
            <w:tcBorders>
              <w:top w:val="single" w:sz="4" w:space="0" w:color="auto"/>
              <w:left w:val="single" w:sz="4" w:space="0" w:color="auto"/>
            </w:tcBorders>
          </w:tcPr>
          <w:p w14:paraId="16C03306" w14:textId="77777777" w:rsidR="00815960" w:rsidRDefault="00815960">
            <w:pPr>
              <w:rPr>
                <w:sz w:val="10"/>
                <w:szCs w:val="10"/>
              </w:rPr>
            </w:pPr>
          </w:p>
        </w:tc>
        <w:tc>
          <w:tcPr>
            <w:tcW w:w="2098" w:type="dxa"/>
            <w:tcBorders>
              <w:top w:val="single" w:sz="4" w:space="0" w:color="auto"/>
              <w:left w:val="single" w:sz="4" w:space="0" w:color="auto"/>
              <w:right w:val="single" w:sz="4" w:space="0" w:color="auto"/>
            </w:tcBorders>
          </w:tcPr>
          <w:p w14:paraId="66723004" w14:textId="77777777" w:rsidR="00815960" w:rsidRDefault="00815960">
            <w:pPr>
              <w:rPr>
                <w:sz w:val="10"/>
                <w:szCs w:val="10"/>
              </w:rPr>
            </w:pPr>
          </w:p>
        </w:tc>
      </w:tr>
      <w:tr w:rsidR="00815960" w14:paraId="4280E684" w14:textId="77777777">
        <w:tblPrEx>
          <w:tblCellMar>
            <w:top w:w="0" w:type="dxa"/>
            <w:bottom w:w="0" w:type="dxa"/>
          </w:tblCellMar>
        </w:tblPrEx>
        <w:tc>
          <w:tcPr>
            <w:tcW w:w="744" w:type="dxa"/>
            <w:tcBorders>
              <w:top w:val="single" w:sz="4" w:space="0" w:color="auto"/>
              <w:left w:val="single" w:sz="4" w:space="0" w:color="auto"/>
            </w:tcBorders>
          </w:tcPr>
          <w:p w14:paraId="7B47045D" w14:textId="77777777" w:rsidR="00815960" w:rsidRDefault="00000000">
            <w:pPr>
              <w:pStyle w:val="a8"/>
              <w:spacing w:after="0" w:line="240" w:lineRule="auto"/>
            </w:pPr>
            <w:r>
              <w:rPr>
                <w:sz w:val="24"/>
              </w:rPr>
              <w:t>1.2</w:t>
            </w:r>
          </w:p>
        </w:tc>
        <w:tc>
          <w:tcPr>
            <w:tcW w:w="2760" w:type="dxa"/>
            <w:tcBorders>
              <w:top w:val="single" w:sz="4" w:space="0" w:color="auto"/>
              <w:left w:val="single" w:sz="4" w:space="0" w:color="auto"/>
            </w:tcBorders>
            <w:vAlign w:val="bottom"/>
          </w:tcPr>
          <w:p w14:paraId="6E7F5872" w14:textId="77777777" w:rsidR="00815960" w:rsidRDefault="00000000">
            <w:pPr>
              <w:pStyle w:val="a8"/>
              <w:spacing w:after="0" w:line="240" w:lineRule="auto"/>
            </w:pPr>
            <w:r>
              <w:rPr>
                <w:sz w:val="24"/>
              </w:rPr>
              <w:t>Формуванн я мотивації.</w:t>
            </w:r>
          </w:p>
        </w:tc>
        <w:tc>
          <w:tcPr>
            <w:tcW w:w="1464" w:type="dxa"/>
            <w:tcBorders>
              <w:top w:val="single" w:sz="4" w:space="0" w:color="auto"/>
              <w:left w:val="single" w:sz="4" w:space="0" w:color="auto"/>
            </w:tcBorders>
          </w:tcPr>
          <w:p w14:paraId="26710693" w14:textId="77777777" w:rsidR="00815960" w:rsidRDefault="00815960">
            <w:pPr>
              <w:rPr>
                <w:sz w:val="10"/>
                <w:szCs w:val="10"/>
              </w:rPr>
            </w:pPr>
          </w:p>
        </w:tc>
        <w:tc>
          <w:tcPr>
            <w:tcW w:w="2530" w:type="dxa"/>
            <w:tcBorders>
              <w:top w:val="single" w:sz="4" w:space="0" w:color="auto"/>
              <w:left w:val="single" w:sz="4" w:space="0" w:color="auto"/>
            </w:tcBorders>
          </w:tcPr>
          <w:p w14:paraId="5916044D" w14:textId="77777777" w:rsidR="00815960" w:rsidRDefault="00815960">
            <w:pPr>
              <w:rPr>
                <w:sz w:val="10"/>
                <w:szCs w:val="10"/>
              </w:rPr>
            </w:pPr>
          </w:p>
        </w:tc>
        <w:tc>
          <w:tcPr>
            <w:tcW w:w="2098" w:type="dxa"/>
            <w:tcBorders>
              <w:top w:val="single" w:sz="4" w:space="0" w:color="auto"/>
              <w:left w:val="single" w:sz="4" w:space="0" w:color="auto"/>
              <w:right w:val="single" w:sz="4" w:space="0" w:color="auto"/>
            </w:tcBorders>
          </w:tcPr>
          <w:p w14:paraId="3CAFE214" w14:textId="77777777" w:rsidR="00815960" w:rsidRDefault="00815960">
            <w:pPr>
              <w:rPr>
                <w:sz w:val="10"/>
                <w:szCs w:val="10"/>
              </w:rPr>
            </w:pPr>
          </w:p>
        </w:tc>
      </w:tr>
      <w:tr w:rsidR="00815960" w14:paraId="7B599C14" w14:textId="77777777">
        <w:tblPrEx>
          <w:tblCellMar>
            <w:top w:w="0" w:type="dxa"/>
            <w:bottom w:w="0" w:type="dxa"/>
          </w:tblCellMar>
        </w:tblPrEx>
        <w:tc>
          <w:tcPr>
            <w:tcW w:w="744" w:type="dxa"/>
            <w:tcBorders>
              <w:top w:val="single" w:sz="4" w:space="0" w:color="auto"/>
              <w:left w:val="single" w:sz="4" w:space="0" w:color="auto"/>
            </w:tcBorders>
          </w:tcPr>
          <w:p w14:paraId="66183A35" w14:textId="77777777" w:rsidR="00815960" w:rsidRDefault="00000000">
            <w:pPr>
              <w:pStyle w:val="a8"/>
              <w:spacing w:after="0" w:line="240" w:lineRule="auto"/>
            </w:pPr>
            <w:r>
              <w:rPr>
                <w:sz w:val="24"/>
              </w:rPr>
              <w:t>1.3</w:t>
            </w:r>
          </w:p>
        </w:tc>
        <w:tc>
          <w:tcPr>
            <w:tcW w:w="2760" w:type="dxa"/>
            <w:tcBorders>
              <w:top w:val="single" w:sz="4" w:space="0" w:color="auto"/>
              <w:left w:val="single" w:sz="4" w:space="0" w:color="auto"/>
            </w:tcBorders>
            <w:vAlign w:val="bottom"/>
          </w:tcPr>
          <w:p w14:paraId="4A7DDE71" w14:textId="77777777" w:rsidR="00815960" w:rsidRDefault="00000000">
            <w:pPr>
              <w:pStyle w:val="a8"/>
              <w:spacing w:after="0" w:line="240" w:lineRule="auto"/>
            </w:pPr>
            <w:r>
              <w:rPr>
                <w:sz w:val="24"/>
              </w:rPr>
              <w:t>Контроль початкового рівня підготовки.</w:t>
            </w:r>
          </w:p>
        </w:tc>
        <w:tc>
          <w:tcPr>
            <w:tcW w:w="1464" w:type="dxa"/>
            <w:tcBorders>
              <w:top w:val="single" w:sz="4" w:space="0" w:color="auto"/>
              <w:left w:val="single" w:sz="4" w:space="0" w:color="auto"/>
            </w:tcBorders>
          </w:tcPr>
          <w:p w14:paraId="59CB7110" w14:textId="77777777" w:rsidR="00815960" w:rsidRDefault="00815960">
            <w:pPr>
              <w:rPr>
                <w:sz w:val="10"/>
                <w:szCs w:val="10"/>
              </w:rPr>
            </w:pPr>
          </w:p>
        </w:tc>
        <w:tc>
          <w:tcPr>
            <w:tcW w:w="2530" w:type="dxa"/>
            <w:tcBorders>
              <w:top w:val="single" w:sz="4" w:space="0" w:color="auto"/>
              <w:left w:val="single" w:sz="4" w:space="0" w:color="auto"/>
            </w:tcBorders>
          </w:tcPr>
          <w:p w14:paraId="6CBD4EBF" w14:textId="77777777" w:rsidR="00815960" w:rsidRDefault="00815960">
            <w:pPr>
              <w:rPr>
                <w:sz w:val="10"/>
                <w:szCs w:val="10"/>
              </w:rPr>
            </w:pPr>
          </w:p>
        </w:tc>
        <w:tc>
          <w:tcPr>
            <w:tcW w:w="2098" w:type="dxa"/>
            <w:tcBorders>
              <w:top w:val="single" w:sz="4" w:space="0" w:color="auto"/>
              <w:left w:val="single" w:sz="4" w:space="0" w:color="auto"/>
              <w:right w:val="single" w:sz="4" w:space="0" w:color="auto"/>
            </w:tcBorders>
          </w:tcPr>
          <w:p w14:paraId="3582F0B8" w14:textId="77777777" w:rsidR="00815960" w:rsidRDefault="00815960">
            <w:pPr>
              <w:rPr>
                <w:sz w:val="10"/>
                <w:szCs w:val="10"/>
              </w:rPr>
            </w:pPr>
          </w:p>
        </w:tc>
      </w:tr>
      <w:tr w:rsidR="00815960" w14:paraId="166B12B6" w14:textId="77777777">
        <w:tblPrEx>
          <w:tblCellMar>
            <w:top w:w="0" w:type="dxa"/>
            <w:bottom w:w="0" w:type="dxa"/>
          </w:tblCellMar>
        </w:tblPrEx>
        <w:tc>
          <w:tcPr>
            <w:tcW w:w="744" w:type="dxa"/>
            <w:tcBorders>
              <w:top w:val="single" w:sz="4" w:space="0" w:color="auto"/>
              <w:left w:val="single" w:sz="4" w:space="0" w:color="auto"/>
              <w:bottom w:val="single" w:sz="4" w:space="0" w:color="auto"/>
            </w:tcBorders>
          </w:tcPr>
          <w:p w14:paraId="37C5B848" w14:textId="77777777" w:rsidR="00815960" w:rsidRDefault="00000000">
            <w:pPr>
              <w:pStyle w:val="a8"/>
              <w:spacing w:after="0" w:line="240" w:lineRule="auto"/>
            </w:pPr>
            <w:r>
              <w:rPr>
                <w:sz w:val="24"/>
              </w:rPr>
              <w:t>2.</w:t>
            </w:r>
          </w:p>
        </w:tc>
        <w:tc>
          <w:tcPr>
            <w:tcW w:w="2760" w:type="dxa"/>
            <w:tcBorders>
              <w:top w:val="single" w:sz="4" w:space="0" w:color="auto"/>
              <w:left w:val="single" w:sz="4" w:space="0" w:color="auto"/>
              <w:bottom w:val="single" w:sz="4" w:space="0" w:color="auto"/>
            </w:tcBorders>
          </w:tcPr>
          <w:p w14:paraId="373B764D" w14:textId="77777777" w:rsidR="00815960" w:rsidRDefault="00000000">
            <w:pPr>
              <w:pStyle w:val="a8"/>
              <w:spacing w:after="0" w:line="240" w:lineRule="auto"/>
            </w:pPr>
            <w:r>
              <w:rPr>
                <w:sz w:val="24"/>
              </w:rPr>
              <w:t>Основний етап .</w:t>
            </w:r>
          </w:p>
        </w:tc>
        <w:tc>
          <w:tcPr>
            <w:tcW w:w="1464" w:type="dxa"/>
            <w:tcBorders>
              <w:top w:val="single" w:sz="4" w:space="0" w:color="auto"/>
              <w:left w:val="single" w:sz="4" w:space="0" w:color="auto"/>
              <w:bottom w:val="single" w:sz="4" w:space="0" w:color="auto"/>
            </w:tcBorders>
          </w:tcPr>
          <w:p w14:paraId="7F364122" w14:textId="77777777" w:rsidR="00815960" w:rsidRDefault="00000000">
            <w:pPr>
              <w:pStyle w:val="a8"/>
              <w:spacing w:after="0" w:line="240" w:lineRule="auto"/>
            </w:pPr>
            <w:r>
              <w:rPr>
                <w:sz w:val="24"/>
              </w:rPr>
              <w:t>55хв</w:t>
            </w:r>
          </w:p>
        </w:tc>
        <w:tc>
          <w:tcPr>
            <w:tcW w:w="2530" w:type="dxa"/>
            <w:tcBorders>
              <w:top w:val="single" w:sz="4" w:space="0" w:color="auto"/>
              <w:left w:val="single" w:sz="4" w:space="0" w:color="auto"/>
              <w:bottom w:val="single" w:sz="4" w:space="0" w:color="auto"/>
            </w:tcBorders>
          </w:tcPr>
          <w:p w14:paraId="5F6DBB66" w14:textId="77777777" w:rsidR="00815960" w:rsidRDefault="00815960">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0FBB1040" w14:textId="77777777" w:rsidR="00815960" w:rsidRDefault="00815960">
            <w:pPr>
              <w:rPr>
                <w:sz w:val="10"/>
                <w:szCs w:val="10"/>
              </w:rPr>
            </w:pPr>
          </w:p>
        </w:tc>
      </w:tr>
    </w:tbl>
    <w:p w14:paraId="24B99115" w14:textId="77777777" w:rsidR="00815960" w:rsidRDefault="00815960"/>
    <w:tbl>
      <w:tblPr>
        <w:tblOverlap w:val="never"/>
        <w:tblW w:w="0" w:type="auto"/>
        <w:tblLayout w:type="fixed"/>
        <w:tblCellMar>
          <w:left w:w="10" w:type="dxa"/>
          <w:right w:w="10" w:type="dxa"/>
        </w:tblCellMar>
        <w:tblLook w:val="04A0" w:firstRow="1" w:lastRow="0" w:firstColumn="1" w:lastColumn="0" w:noHBand="0" w:noVBand="1"/>
      </w:tblPr>
      <w:tblGrid>
        <w:gridCol w:w="739"/>
        <w:gridCol w:w="2760"/>
        <w:gridCol w:w="1464"/>
        <w:gridCol w:w="2530"/>
        <w:gridCol w:w="2098"/>
      </w:tblGrid>
      <w:tr w:rsidR="00815960" w14:paraId="0E6A4E8E" w14:textId="77777777">
        <w:tblPrEx>
          <w:tblCellMar>
            <w:top w:w="0" w:type="dxa"/>
            <w:bottom w:w="0" w:type="dxa"/>
          </w:tblCellMar>
        </w:tblPrEx>
        <w:tc>
          <w:tcPr>
            <w:tcW w:w="739" w:type="dxa"/>
            <w:tcBorders>
              <w:top w:val="single" w:sz="4" w:space="0" w:color="auto"/>
              <w:left w:val="single" w:sz="4" w:space="0" w:color="auto"/>
            </w:tcBorders>
          </w:tcPr>
          <w:p w14:paraId="7DFF989C" w14:textId="77777777" w:rsidR="00815960" w:rsidRDefault="00000000">
            <w:pPr>
              <w:pStyle w:val="a8"/>
              <w:spacing w:after="0" w:line="240" w:lineRule="auto"/>
            </w:pPr>
            <w:r>
              <w:rPr>
                <w:sz w:val="24"/>
              </w:rPr>
              <w:t>3.</w:t>
            </w:r>
          </w:p>
        </w:tc>
        <w:tc>
          <w:tcPr>
            <w:tcW w:w="2760" w:type="dxa"/>
            <w:tcBorders>
              <w:top w:val="single" w:sz="4" w:space="0" w:color="auto"/>
              <w:left w:val="single" w:sz="4" w:space="0" w:color="auto"/>
            </w:tcBorders>
          </w:tcPr>
          <w:p w14:paraId="518E8B89" w14:textId="77777777" w:rsidR="00815960" w:rsidRDefault="00000000">
            <w:pPr>
              <w:pStyle w:val="a8"/>
              <w:spacing w:after="0" w:line="240" w:lineRule="auto"/>
            </w:pPr>
            <w:r>
              <w:rPr>
                <w:b/>
                <w:bCs/>
                <w:sz w:val="24"/>
              </w:rPr>
              <w:t>Заключний етап</w:t>
            </w:r>
          </w:p>
        </w:tc>
        <w:tc>
          <w:tcPr>
            <w:tcW w:w="1464" w:type="dxa"/>
            <w:tcBorders>
              <w:top w:val="single" w:sz="4" w:space="0" w:color="auto"/>
              <w:left w:val="single" w:sz="4" w:space="0" w:color="auto"/>
            </w:tcBorders>
          </w:tcPr>
          <w:p w14:paraId="648BF224" w14:textId="77777777" w:rsidR="00815960" w:rsidRDefault="00000000">
            <w:pPr>
              <w:pStyle w:val="a8"/>
              <w:spacing w:after="0" w:line="240" w:lineRule="auto"/>
            </w:pPr>
            <w:r>
              <w:rPr>
                <w:sz w:val="24"/>
              </w:rPr>
              <w:t>20 хв</w:t>
            </w:r>
          </w:p>
        </w:tc>
        <w:tc>
          <w:tcPr>
            <w:tcW w:w="2530" w:type="dxa"/>
            <w:tcBorders>
              <w:top w:val="single" w:sz="4" w:space="0" w:color="auto"/>
              <w:left w:val="single" w:sz="4" w:space="0" w:color="auto"/>
            </w:tcBorders>
          </w:tcPr>
          <w:p w14:paraId="67D53414" w14:textId="77777777" w:rsidR="00815960" w:rsidRDefault="00000000">
            <w:pPr>
              <w:pStyle w:val="a8"/>
              <w:spacing w:after="0" w:line="240" w:lineRule="auto"/>
            </w:pPr>
            <w:r>
              <w:rPr>
                <w:sz w:val="24"/>
              </w:rPr>
              <w:t>тестові завдання</w:t>
            </w:r>
          </w:p>
        </w:tc>
        <w:tc>
          <w:tcPr>
            <w:tcW w:w="2098" w:type="dxa"/>
            <w:tcBorders>
              <w:top w:val="single" w:sz="4" w:space="0" w:color="auto"/>
              <w:left w:val="single" w:sz="4" w:space="0" w:color="auto"/>
              <w:right w:val="single" w:sz="4" w:space="0" w:color="auto"/>
            </w:tcBorders>
            <w:vAlign w:val="bottom"/>
          </w:tcPr>
          <w:p w14:paraId="793BDDC5" w14:textId="77777777" w:rsidR="00815960" w:rsidRDefault="00000000">
            <w:pPr>
              <w:pStyle w:val="a8"/>
              <w:spacing w:after="0" w:line="240" w:lineRule="auto"/>
            </w:pPr>
            <w:r>
              <w:rPr>
                <w:sz w:val="24"/>
              </w:rPr>
              <w:t>тестові</w:t>
            </w:r>
          </w:p>
          <w:p w14:paraId="08B7CE19" w14:textId="77777777" w:rsidR="00815960" w:rsidRDefault="00000000">
            <w:pPr>
              <w:pStyle w:val="a8"/>
              <w:spacing w:after="0" w:line="240" w:lineRule="auto"/>
            </w:pPr>
            <w:r>
              <w:rPr>
                <w:sz w:val="24"/>
              </w:rPr>
              <w:t>завдання</w:t>
            </w:r>
          </w:p>
        </w:tc>
      </w:tr>
      <w:tr w:rsidR="00815960" w14:paraId="0F61D2F1" w14:textId="77777777">
        <w:tblPrEx>
          <w:tblCellMar>
            <w:top w:w="0" w:type="dxa"/>
            <w:bottom w:w="0" w:type="dxa"/>
          </w:tblCellMar>
        </w:tblPrEx>
        <w:tc>
          <w:tcPr>
            <w:tcW w:w="739" w:type="dxa"/>
            <w:tcBorders>
              <w:top w:val="single" w:sz="4" w:space="0" w:color="auto"/>
              <w:left w:val="single" w:sz="4" w:space="0" w:color="auto"/>
            </w:tcBorders>
          </w:tcPr>
          <w:p w14:paraId="1F545D47" w14:textId="77777777" w:rsidR="00815960" w:rsidRDefault="00000000">
            <w:pPr>
              <w:pStyle w:val="a8"/>
              <w:spacing w:after="0" w:line="240" w:lineRule="auto"/>
            </w:pPr>
            <w:r>
              <w:rPr>
                <w:sz w:val="24"/>
              </w:rPr>
              <w:t>3.1.</w:t>
            </w:r>
          </w:p>
        </w:tc>
        <w:tc>
          <w:tcPr>
            <w:tcW w:w="2760" w:type="dxa"/>
            <w:tcBorders>
              <w:top w:val="single" w:sz="4" w:space="0" w:color="auto"/>
              <w:left w:val="single" w:sz="4" w:space="0" w:color="auto"/>
            </w:tcBorders>
            <w:vAlign w:val="bottom"/>
          </w:tcPr>
          <w:p w14:paraId="028B2F69" w14:textId="77777777" w:rsidR="00815960" w:rsidRDefault="00000000">
            <w:pPr>
              <w:pStyle w:val="a8"/>
              <w:spacing w:after="0" w:line="240" w:lineRule="auto"/>
            </w:pPr>
            <w:r>
              <w:rPr>
                <w:sz w:val="24"/>
              </w:rPr>
              <w:t>Контроль кінцевого рівня підготовки.</w:t>
            </w:r>
          </w:p>
        </w:tc>
        <w:tc>
          <w:tcPr>
            <w:tcW w:w="1464" w:type="dxa"/>
            <w:tcBorders>
              <w:top w:val="single" w:sz="4" w:space="0" w:color="auto"/>
              <w:left w:val="single" w:sz="4" w:space="0" w:color="auto"/>
            </w:tcBorders>
          </w:tcPr>
          <w:p w14:paraId="30A66E9E" w14:textId="77777777" w:rsidR="00815960" w:rsidRDefault="00815960">
            <w:pPr>
              <w:rPr>
                <w:sz w:val="10"/>
                <w:szCs w:val="10"/>
              </w:rPr>
            </w:pPr>
          </w:p>
        </w:tc>
        <w:tc>
          <w:tcPr>
            <w:tcW w:w="2530" w:type="dxa"/>
            <w:tcBorders>
              <w:top w:val="single" w:sz="4" w:space="0" w:color="auto"/>
              <w:left w:val="single" w:sz="4" w:space="0" w:color="auto"/>
            </w:tcBorders>
          </w:tcPr>
          <w:p w14:paraId="7BEE61F6" w14:textId="77777777" w:rsidR="00815960" w:rsidRDefault="00815960">
            <w:pPr>
              <w:rPr>
                <w:sz w:val="10"/>
                <w:szCs w:val="10"/>
              </w:rPr>
            </w:pPr>
          </w:p>
        </w:tc>
        <w:tc>
          <w:tcPr>
            <w:tcW w:w="2098" w:type="dxa"/>
            <w:tcBorders>
              <w:top w:val="single" w:sz="4" w:space="0" w:color="auto"/>
              <w:left w:val="single" w:sz="4" w:space="0" w:color="auto"/>
              <w:right w:val="single" w:sz="4" w:space="0" w:color="auto"/>
            </w:tcBorders>
          </w:tcPr>
          <w:p w14:paraId="033124EA" w14:textId="77777777" w:rsidR="00815960" w:rsidRDefault="00815960">
            <w:pPr>
              <w:rPr>
                <w:sz w:val="10"/>
                <w:szCs w:val="10"/>
              </w:rPr>
            </w:pPr>
          </w:p>
        </w:tc>
      </w:tr>
      <w:tr w:rsidR="00815960" w14:paraId="08DF738D" w14:textId="77777777">
        <w:tblPrEx>
          <w:tblCellMar>
            <w:top w:w="0" w:type="dxa"/>
            <w:bottom w:w="0" w:type="dxa"/>
          </w:tblCellMar>
        </w:tblPrEx>
        <w:tc>
          <w:tcPr>
            <w:tcW w:w="739" w:type="dxa"/>
            <w:tcBorders>
              <w:top w:val="single" w:sz="4" w:space="0" w:color="auto"/>
              <w:left w:val="single" w:sz="4" w:space="0" w:color="auto"/>
            </w:tcBorders>
          </w:tcPr>
          <w:p w14:paraId="36E6284B" w14:textId="77777777" w:rsidR="00815960" w:rsidRDefault="00000000">
            <w:pPr>
              <w:pStyle w:val="a8"/>
              <w:spacing w:after="0" w:line="240" w:lineRule="auto"/>
            </w:pPr>
            <w:r>
              <w:rPr>
                <w:sz w:val="24"/>
              </w:rPr>
              <w:t>3.2.</w:t>
            </w:r>
          </w:p>
        </w:tc>
        <w:tc>
          <w:tcPr>
            <w:tcW w:w="2760" w:type="dxa"/>
            <w:tcBorders>
              <w:top w:val="single" w:sz="4" w:space="0" w:color="auto"/>
              <w:left w:val="single" w:sz="4" w:space="0" w:color="auto"/>
            </w:tcBorders>
            <w:vAlign w:val="bottom"/>
          </w:tcPr>
          <w:p w14:paraId="36A48D54" w14:textId="77777777" w:rsidR="00815960" w:rsidRDefault="00000000">
            <w:pPr>
              <w:pStyle w:val="a8"/>
              <w:tabs>
                <w:tab w:val="left" w:pos="1757"/>
              </w:tabs>
              <w:spacing w:after="0" w:line="240" w:lineRule="auto"/>
            </w:pPr>
            <w:r>
              <w:rPr>
                <w:sz w:val="24"/>
              </w:rPr>
              <w:t>Загальна</w:t>
            </w:r>
            <w:r>
              <w:rPr>
                <w:sz w:val="24"/>
              </w:rPr>
              <w:tab/>
              <w:t>оцінка</w:t>
            </w:r>
          </w:p>
          <w:p w14:paraId="61CE9F50" w14:textId="77777777" w:rsidR="00815960" w:rsidRDefault="00000000">
            <w:pPr>
              <w:pStyle w:val="a8"/>
              <w:spacing w:after="0" w:line="240" w:lineRule="auto"/>
            </w:pPr>
            <w:r>
              <w:rPr>
                <w:sz w:val="24"/>
              </w:rPr>
              <w:t>навчальної діяльності лікаря-інтерна.</w:t>
            </w:r>
          </w:p>
        </w:tc>
        <w:tc>
          <w:tcPr>
            <w:tcW w:w="1464" w:type="dxa"/>
            <w:tcBorders>
              <w:top w:val="single" w:sz="4" w:space="0" w:color="auto"/>
              <w:left w:val="single" w:sz="4" w:space="0" w:color="auto"/>
            </w:tcBorders>
          </w:tcPr>
          <w:p w14:paraId="4EC2AB0F" w14:textId="77777777" w:rsidR="00815960" w:rsidRDefault="00815960">
            <w:pPr>
              <w:rPr>
                <w:sz w:val="10"/>
                <w:szCs w:val="10"/>
              </w:rPr>
            </w:pPr>
          </w:p>
        </w:tc>
        <w:tc>
          <w:tcPr>
            <w:tcW w:w="2530" w:type="dxa"/>
            <w:tcBorders>
              <w:top w:val="single" w:sz="4" w:space="0" w:color="auto"/>
              <w:left w:val="single" w:sz="4" w:space="0" w:color="auto"/>
            </w:tcBorders>
          </w:tcPr>
          <w:p w14:paraId="1D2946FA" w14:textId="77777777" w:rsidR="00815960" w:rsidRDefault="00815960">
            <w:pPr>
              <w:rPr>
                <w:sz w:val="10"/>
                <w:szCs w:val="10"/>
              </w:rPr>
            </w:pPr>
          </w:p>
        </w:tc>
        <w:tc>
          <w:tcPr>
            <w:tcW w:w="2098" w:type="dxa"/>
            <w:tcBorders>
              <w:top w:val="single" w:sz="4" w:space="0" w:color="auto"/>
              <w:left w:val="single" w:sz="4" w:space="0" w:color="auto"/>
              <w:right w:val="single" w:sz="4" w:space="0" w:color="auto"/>
            </w:tcBorders>
          </w:tcPr>
          <w:p w14:paraId="5394A735" w14:textId="77777777" w:rsidR="00815960" w:rsidRDefault="00815960">
            <w:pPr>
              <w:rPr>
                <w:sz w:val="10"/>
                <w:szCs w:val="10"/>
              </w:rPr>
            </w:pPr>
          </w:p>
        </w:tc>
      </w:tr>
      <w:tr w:rsidR="00815960" w14:paraId="7EE6712F" w14:textId="77777777">
        <w:tblPrEx>
          <w:tblCellMar>
            <w:top w:w="0" w:type="dxa"/>
            <w:bottom w:w="0" w:type="dxa"/>
          </w:tblCellMar>
        </w:tblPrEx>
        <w:tc>
          <w:tcPr>
            <w:tcW w:w="739" w:type="dxa"/>
            <w:tcBorders>
              <w:top w:val="single" w:sz="4" w:space="0" w:color="auto"/>
              <w:left w:val="single" w:sz="4" w:space="0" w:color="auto"/>
              <w:bottom w:val="single" w:sz="4" w:space="0" w:color="auto"/>
            </w:tcBorders>
          </w:tcPr>
          <w:p w14:paraId="7F608CC9" w14:textId="77777777" w:rsidR="00815960" w:rsidRDefault="00000000">
            <w:pPr>
              <w:pStyle w:val="a8"/>
              <w:spacing w:after="0" w:line="240" w:lineRule="auto"/>
            </w:pPr>
            <w:r>
              <w:rPr>
                <w:sz w:val="24"/>
              </w:rPr>
              <w:t>3.3</w:t>
            </w:r>
          </w:p>
        </w:tc>
        <w:tc>
          <w:tcPr>
            <w:tcW w:w="2760" w:type="dxa"/>
            <w:tcBorders>
              <w:top w:val="single" w:sz="4" w:space="0" w:color="auto"/>
              <w:left w:val="single" w:sz="4" w:space="0" w:color="auto"/>
              <w:bottom w:val="single" w:sz="4" w:space="0" w:color="auto"/>
            </w:tcBorders>
          </w:tcPr>
          <w:p w14:paraId="3605ED70" w14:textId="77777777" w:rsidR="00815960" w:rsidRDefault="00000000">
            <w:pPr>
              <w:pStyle w:val="a8"/>
              <w:tabs>
                <w:tab w:val="left" w:pos="2102"/>
              </w:tabs>
              <w:spacing w:after="0" w:line="240" w:lineRule="auto"/>
            </w:pPr>
            <w:r>
              <w:rPr>
                <w:sz w:val="24"/>
              </w:rPr>
              <w:t>Інформування лікарів-інтернів</w:t>
            </w:r>
            <w:r>
              <w:rPr>
                <w:sz w:val="24"/>
              </w:rPr>
              <w:tab/>
              <w:t>про</w:t>
            </w:r>
          </w:p>
          <w:p w14:paraId="1C72A341" w14:textId="77777777" w:rsidR="00815960" w:rsidRDefault="00000000">
            <w:pPr>
              <w:pStyle w:val="a8"/>
              <w:tabs>
                <w:tab w:val="left" w:pos="1176"/>
              </w:tabs>
              <w:spacing w:after="0" w:line="240" w:lineRule="auto"/>
            </w:pPr>
            <w:r>
              <w:rPr>
                <w:sz w:val="24"/>
              </w:rPr>
              <w:t>тему</w:t>
            </w:r>
            <w:r>
              <w:rPr>
                <w:sz w:val="24"/>
              </w:rPr>
              <w:tab/>
              <w:t>наступного</w:t>
            </w:r>
          </w:p>
          <w:p w14:paraId="74EDA59D" w14:textId="77777777" w:rsidR="00815960" w:rsidRDefault="00000000">
            <w:pPr>
              <w:pStyle w:val="a8"/>
              <w:spacing w:after="0" w:line="240" w:lineRule="auto"/>
            </w:pPr>
            <w:r>
              <w:rPr>
                <w:sz w:val="24"/>
              </w:rPr>
              <w:t>заняття.</w:t>
            </w:r>
          </w:p>
        </w:tc>
        <w:tc>
          <w:tcPr>
            <w:tcW w:w="1464" w:type="dxa"/>
            <w:tcBorders>
              <w:top w:val="single" w:sz="4" w:space="0" w:color="auto"/>
              <w:left w:val="single" w:sz="4" w:space="0" w:color="auto"/>
              <w:bottom w:val="single" w:sz="4" w:space="0" w:color="auto"/>
            </w:tcBorders>
          </w:tcPr>
          <w:p w14:paraId="5BF7704B" w14:textId="77777777" w:rsidR="00815960" w:rsidRDefault="00815960">
            <w:pPr>
              <w:rPr>
                <w:sz w:val="10"/>
                <w:szCs w:val="10"/>
              </w:rPr>
            </w:pPr>
          </w:p>
        </w:tc>
        <w:tc>
          <w:tcPr>
            <w:tcW w:w="2530" w:type="dxa"/>
            <w:tcBorders>
              <w:top w:val="single" w:sz="4" w:space="0" w:color="auto"/>
              <w:left w:val="single" w:sz="4" w:space="0" w:color="auto"/>
              <w:bottom w:val="single" w:sz="4" w:space="0" w:color="auto"/>
            </w:tcBorders>
          </w:tcPr>
          <w:p w14:paraId="3E9BDB9E" w14:textId="77777777" w:rsidR="00815960" w:rsidRDefault="00815960">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7C45053A" w14:textId="77777777" w:rsidR="00815960" w:rsidRDefault="00815960">
            <w:pPr>
              <w:rPr>
                <w:sz w:val="10"/>
                <w:szCs w:val="10"/>
              </w:rPr>
            </w:pPr>
          </w:p>
        </w:tc>
      </w:tr>
    </w:tbl>
    <w:p w14:paraId="699126A9" w14:textId="77777777" w:rsidR="00815960" w:rsidRDefault="00815960"/>
    <w:p w14:paraId="008514B7" w14:textId="77777777" w:rsidR="00815960" w:rsidRDefault="00000000">
      <w:pPr>
        <w:pStyle w:val="10"/>
        <w:keepNext/>
        <w:keepLines/>
        <w:spacing w:after="0"/>
        <w:ind w:firstLine="880"/>
        <w:jc w:val="both"/>
      </w:pPr>
      <w:bookmarkStart w:id="4" w:name="bookmark8"/>
      <w:r>
        <w:rPr>
          <w:sz w:val="24"/>
        </w:rPr>
        <w:t>Зміст теми:</w:t>
      </w:r>
      <w:bookmarkEnd w:id="4"/>
    </w:p>
    <w:p w14:paraId="0C785280" w14:textId="77777777" w:rsidR="00815960" w:rsidRDefault="00000000">
      <w:pPr>
        <w:pStyle w:val="a4"/>
        <w:spacing w:after="0" w:line="240" w:lineRule="auto"/>
        <w:ind w:left="880" w:firstLine="300"/>
        <w:jc w:val="both"/>
      </w:pPr>
      <w:r>
        <w:rPr>
          <w:sz w:val="24"/>
        </w:rPr>
        <w:t>Відкритий прикус відноситься до аномалій у вертикальній площині і характеризується наявністю вертикальної щілини між певними групами зубів та збільшенням висоти прикусу. За даними літератури його частота складає від 1,7 % до 5,3 % обстежених. Відкритий прикус може спостеріга- тися в різних вікових періодах, а саме в молочному, змінному і постійному прикусах.</w:t>
      </w:r>
    </w:p>
    <w:p w14:paraId="7F01BDCE" w14:textId="77777777" w:rsidR="00815960" w:rsidRDefault="00000000">
      <w:pPr>
        <w:jc w:val="center"/>
        <w:rPr>
          <w:sz w:val="2"/>
          <w:szCs w:val="2"/>
        </w:rPr>
      </w:pPr>
      <w:r>
        <w:rPr>
          <w:rFonts w:eastAsia="Times New Roman" w:cs="Times New Roman"/>
          <w:noProof/>
        </w:rPr>
        <w:lastRenderedPageBreak/>
        <w:drawing>
          <wp:inline distT="0" distB="0" distL="0" distR="0" wp14:anchorId="5A2E5831" wp14:editId="3EFA322F">
            <wp:extent cx="2621280" cy="1743710"/>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2621280" cy="1743710"/>
                    </a:xfrm>
                    <a:prstGeom prst="rect">
                      <a:avLst/>
                    </a:prstGeom>
                  </pic:spPr>
                </pic:pic>
              </a:graphicData>
            </a:graphic>
          </wp:inline>
        </w:drawing>
      </w:r>
    </w:p>
    <w:p w14:paraId="00DB9438" w14:textId="77777777" w:rsidR="00815960" w:rsidRDefault="00000000">
      <w:pPr>
        <w:pStyle w:val="a4"/>
        <w:spacing w:after="0" w:line="240" w:lineRule="auto"/>
        <w:ind w:left="880" w:firstLine="300"/>
        <w:jc w:val="both"/>
      </w:pPr>
      <w:r>
        <w:rPr>
          <w:sz w:val="24"/>
        </w:rPr>
        <w:t>Ця аномалія може бути самостійною формою при нейтральному спів- відношенні шостих зубів (популяційна частота, за даними різних авторів складає 1,3-5,7%) або у поєднанні з іншими аномаліями. Найчастіше відкритий прикус поєднується з мезіальним співвідношенням зубних рядів.</w:t>
      </w:r>
    </w:p>
    <w:p w14:paraId="02D1D455" w14:textId="77777777" w:rsidR="00815960" w:rsidRDefault="00000000">
      <w:pPr>
        <w:pStyle w:val="a4"/>
        <w:spacing w:after="0" w:line="240" w:lineRule="auto"/>
        <w:ind w:left="1180"/>
      </w:pPr>
      <w:r>
        <w:rPr>
          <w:b/>
          <w:bCs/>
          <w:smallCaps/>
          <w:sz w:val="24"/>
        </w:rPr>
        <w:t>Відкритий</w:t>
      </w:r>
      <w:r>
        <w:rPr>
          <w:b/>
          <w:bCs/>
          <w:sz w:val="24"/>
        </w:rPr>
        <w:t xml:space="preserve"> прикус </w:t>
      </w:r>
      <w:r>
        <w:rPr>
          <w:b/>
          <w:bCs/>
          <w:smallCaps/>
          <w:sz w:val="24"/>
        </w:rPr>
        <w:t>відноситься</w:t>
      </w:r>
      <w:r>
        <w:rPr>
          <w:b/>
          <w:bCs/>
          <w:sz w:val="24"/>
        </w:rPr>
        <w:t xml:space="preserve"> до першого класу за Енглем</w:t>
      </w:r>
      <w:r>
        <w:rPr>
          <w:sz w:val="24"/>
        </w:rPr>
        <w:t>.</w:t>
      </w:r>
    </w:p>
    <w:p w14:paraId="46CB65E5" w14:textId="77777777" w:rsidR="00815960" w:rsidRDefault="00000000">
      <w:pPr>
        <w:pStyle w:val="a4"/>
        <w:spacing w:after="0" w:line="240" w:lineRule="auto"/>
        <w:ind w:left="880" w:firstLine="300"/>
      </w:pPr>
      <w:r>
        <w:rPr>
          <w:b/>
          <w:bCs/>
          <w:sz w:val="24"/>
        </w:rPr>
        <w:t xml:space="preserve">За етіологічним чинником Д. А. Калвеліс </w:t>
      </w:r>
      <w:r>
        <w:rPr>
          <w:sz w:val="24"/>
        </w:rPr>
        <w:t>поділяє відкритий прикус на дві форми:</w:t>
      </w:r>
    </w:p>
    <w:p w14:paraId="0410DD32" w14:textId="77777777" w:rsidR="00815960" w:rsidRDefault="00000000">
      <w:pPr>
        <w:pStyle w:val="a4"/>
        <w:numPr>
          <w:ilvl w:val="0"/>
          <w:numId w:val="6"/>
        </w:numPr>
        <w:tabs>
          <w:tab w:val="left" w:pos="1622"/>
        </w:tabs>
        <w:spacing w:after="0" w:line="240" w:lineRule="auto"/>
        <w:ind w:left="880" w:firstLine="300"/>
      </w:pPr>
      <w:r>
        <w:rPr>
          <w:sz w:val="24"/>
        </w:rPr>
        <w:t>істинний (рахітичний) відкритий прикус - у зв’язку з захворюван- нями кісткової тканини розвиток м’язів випереджує процес мінералізації і не піддається саморегуляції;</w:t>
      </w:r>
    </w:p>
    <w:p w14:paraId="1602679C" w14:textId="77777777" w:rsidR="00815960" w:rsidRDefault="00000000">
      <w:pPr>
        <w:pStyle w:val="a4"/>
        <w:numPr>
          <w:ilvl w:val="0"/>
          <w:numId w:val="6"/>
        </w:numPr>
        <w:tabs>
          <w:tab w:val="left" w:pos="1809"/>
        </w:tabs>
        <w:spacing w:after="0" w:line="240" w:lineRule="auto"/>
        <w:ind w:left="1180"/>
      </w:pPr>
      <w:r>
        <w:rPr>
          <w:sz w:val="24"/>
        </w:rPr>
        <w:t>травматичний (внаслідок шкідливих звичок).</w:t>
      </w:r>
    </w:p>
    <w:p w14:paraId="754D9819" w14:textId="77777777" w:rsidR="00815960" w:rsidRDefault="00000000">
      <w:pPr>
        <w:pStyle w:val="a4"/>
        <w:spacing w:after="0" w:line="240" w:lineRule="auto"/>
        <w:ind w:left="1180"/>
      </w:pPr>
      <w:r>
        <w:rPr>
          <w:b/>
          <w:bCs/>
          <w:sz w:val="24"/>
        </w:rPr>
        <w:t xml:space="preserve">За класифікацією А.И. Бетельмана </w:t>
      </w:r>
      <w:r>
        <w:rPr>
          <w:sz w:val="24"/>
        </w:rPr>
        <w:t>цей вид прикусу називають відкритим прикусом з недорозвиненням функції м'язів, що піднімають нижню щелепу і кругового м'яза рота.</w:t>
      </w:r>
    </w:p>
    <w:p w14:paraId="3CD0DB69" w14:textId="77777777" w:rsidR="00815960" w:rsidRDefault="00000000">
      <w:pPr>
        <w:pStyle w:val="a4"/>
        <w:spacing w:after="0" w:line="240" w:lineRule="auto"/>
        <w:ind w:left="1180"/>
      </w:pPr>
      <w:r>
        <w:rPr>
          <w:b/>
          <w:bCs/>
          <w:sz w:val="24"/>
        </w:rPr>
        <w:t xml:space="preserve">За класифікацією ВООЗ </w:t>
      </w:r>
      <w:r>
        <w:rPr>
          <w:sz w:val="24"/>
        </w:rPr>
        <w:t>відкритий прикус відносять до аномалій співвідношення</w:t>
      </w:r>
    </w:p>
    <w:p w14:paraId="337E2D60" w14:textId="77777777" w:rsidR="00815960" w:rsidRDefault="00000000">
      <w:pPr>
        <w:pStyle w:val="aa"/>
      </w:pPr>
      <w:r>
        <w:rPr>
          <w:sz w:val="24"/>
        </w:rPr>
        <w:t>зубних дуг.</w:t>
      </w:r>
    </w:p>
    <w:p w14:paraId="0A9F9ABD" w14:textId="77777777" w:rsidR="00815960" w:rsidRDefault="00000000">
      <w:pPr>
        <w:pStyle w:val="aa"/>
      </w:pPr>
      <w:r>
        <w:rPr>
          <w:b/>
          <w:bCs/>
          <w:sz w:val="24"/>
        </w:rPr>
        <w:t xml:space="preserve">За класифікацією Л.П. Григор'євої </w:t>
      </w:r>
      <w:r>
        <w:rPr>
          <w:sz w:val="24"/>
        </w:rPr>
        <w:t>- відкритий фронтальний чи бічний, по співвідношенню зубів у бічних ділянках - може бути нейтральним, дистальним і мезіальним</w:t>
      </w:r>
    </w:p>
    <w:p w14:paraId="27FFF67D" w14:textId="77777777" w:rsidR="00815960" w:rsidRDefault="00000000">
      <w:pPr>
        <w:jc w:val="right"/>
        <w:rPr>
          <w:sz w:val="2"/>
          <w:szCs w:val="2"/>
        </w:rPr>
      </w:pPr>
      <w:r>
        <w:rPr>
          <w:rFonts w:eastAsia="Times New Roman" w:cs="Times New Roman"/>
          <w:noProof/>
        </w:rPr>
        <w:lastRenderedPageBreak/>
        <w:drawing>
          <wp:inline distT="0" distB="0" distL="0" distR="0" wp14:anchorId="1F63FB82" wp14:editId="59B47A2C">
            <wp:extent cx="5723890" cy="6096000"/>
            <wp:effectExtent l="0" t="0" r="0" b="0"/>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off x="0" y="0"/>
                      <a:ext cx="5723890" cy="6096000"/>
                    </a:xfrm>
                    <a:prstGeom prst="rect">
                      <a:avLst/>
                    </a:prstGeom>
                  </pic:spPr>
                </pic:pic>
              </a:graphicData>
            </a:graphic>
          </wp:inline>
        </w:drawing>
      </w:r>
    </w:p>
    <w:p w14:paraId="219FEB3C" w14:textId="77777777" w:rsidR="00815960" w:rsidRDefault="00000000">
      <w:pPr>
        <w:pStyle w:val="10"/>
        <w:keepNext/>
        <w:keepLines/>
        <w:spacing w:after="0"/>
        <w:ind w:firstLine="0"/>
        <w:jc w:val="both"/>
      </w:pPr>
      <w:bookmarkStart w:id="5" w:name="bookmark10"/>
      <w:r>
        <w:rPr>
          <w:sz w:val="24"/>
        </w:rPr>
        <w:t>Етіологія та патогенез</w:t>
      </w:r>
      <w:r>
        <w:rPr>
          <w:b w:val="0"/>
          <w:bCs w:val="0"/>
          <w:sz w:val="24"/>
        </w:rPr>
        <w:t>.</w:t>
      </w:r>
      <w:bookmarkEnd w:id="5"/>
    </w:p>
    <w:p w14:paraId="0F101DC3" w14:textId="77777777" w:rsidR="00815960" w:rsidRDefault="00000000">
      <w:pPr>
        <w:pStyle w:val="a4"/>
        <w:spacing w:after="0" w:line="240" w:lineRule="auto"/>
        <w:jc w:val="both"/>
      </w:pPr>
      <w:r>
        <w:rPr>
          <w:sz w:val="24"/>
        </w:rPr>
        <w:t>До розвитку відкритого прикусу приводять наступні фактори:</w:t>
      </w:r>
    </w:p>
    <w:p w14:paraId="785287D2" w14:textId="77777777" w:rsidR="00815960" w:rsidRDefault="00000000">
      <w:pPr>
        <w:pStyle w:val="a4"/>
        <w:numPr>
          <w:ilvl w:val="0"/>
          <w:numId w:val="7"/>
        </w:numPr>
        <w:tabs>
          <w:tab w:val="left" w:pos="350"/>
        </w:tabs>
        <w:spacing w:after="0" w:line="240" w:lineRule="auto"/>
        <w:jc w:val="both"/>
      </w:pPr>
      <w:r>
        <w:rPr>
          <w:sz w:val="24"/>
        </w:rPr>
        <w:t>Хвороби раннього дитячого віку з порушенням мінералізації щелепних кісток (рахіт).</w:t>
      </w:r>
    </w:p>
    <w:p w14:paraId="11317628" w14:textId="77777777" w:rsidR="00815960" w:rsidRDefault="00000000">
      <w:pPr>
        <w:pStyle w:val="a4"/>
        <w:numPr>
          <w:ilvl w:val="0"/>
          <w:numId w:val="7"/>
        </w:numPr>
        <w:tabs>
          <w:tab w:val="left" w:pos="350"/>
        </w:tabs>
        <w:spacing w:after="0" w:line="240" w:lineRule="auto"/>
        <w:jc w:val="both"/>
      </w:pPr>
      <w:r>
        <w:rPr>
          <w:sz w:val="24"/>
        </w:rPr>
        <w:t>Різні шкідливі звички смоктання (соски, пальця, губ, щік, сторонніх предметів і т.п.).</w:t>
      </w:r>
    </w:p>
    <w:p w14:paraId="318EA18B" w14:textId="77777777" w:rsidR="00815960" w:rsidRDefault="00000000">
      <w:pPr>
        <w:pStyle w:val="a4"/>
        <w:numPr>
          <w:ilvl w:val="0"/>
          <w:numId w:val="7"/>
        </w:numPr>
        <w:tabs>
          <w:tab w:val="left" w:pos="350"/>
        </w:tabs>
        <w:spacing w:after="0" w:line="240" w:lineRule="auto"/>
        <w:jc w:val="both"/>
      </w:pPr>
      <w:r>
        <w:rPr>
          <w:sz w:val="24"/>
        </w:rPr>
        <w:t>Ротовий тип дихання як шкідлива звичка чи унаслідок наявності аденоїдних розрощень.</w:t>
      </w:r>
    </w:p>
    <w:p w14:paraId="47D81023" w14:textId="77777777" w:rsidR="00815960" w:rsidRDefault="00000000">
      <w:pPr>
        <w:pStyle w:val="a4"/>
        <w:numPr>
          <w:ilvl w:val="0"/>
          <w:numId w:val="7"/>
        </w:numPr>
        <w:tabs>
          <w:tab w:val="left" w:pos="350"/>
        </w:tabs>
        <w:spacing w:after="0" w:line="240" w:lineRule="auto"/>
        <w:jc w:val="both"/>
      </w:pPr>
      <w:r>
        <w:rPr>
          <w:sz w:val="24"/>
        </w:rPr>
        <w:t>Інфантильний тип ковтання.</w:t>
      </w:r>
    </w:p>
    <w:p w14:paraId="46EFE2DC" w14:textId="77777777" w:rsidR="00815960" w:rsidRDefault="00000000">
      <w:pPr>
        <w:pStyle w:val="a4"/>
        <w:numPr>
          <w:ilvl w:val="0"/>
          <w:numId w:val="7"/>
        </w:numPr>
        <w:tabs>
          <w:tab w:val="left" w:pos="350"/>
        </w:tabs>
        <w:spacing w:after="0" w:line="240" w:lineRule="auto"/>
        <w:jc w:val="both"/>
      </w:pPr>
      <w:r>
        <w:rPr>
          <w:sz w:val="24"/>
        </w:rPr>
        <w:t>Шкідливі язикові звички, так звані парафункції язика (прокладання язика між зубами і т.п.).</w:t>
      </w:r>
    </w:p>
    <w:p w14:paraId="7BDEEB15" w14:textId="77777777" w:rsidR="00815960" w:rsidRDefault="00000000">
      <w:pPr>
        <w:pStyle w:val="a4"/>
        <w:numPr>
          <w:ilvl w:val="0"/>
          <w:numId w:val="7"/>
        </w:numPr>
        <w:tabs>
          <w:tab w:val="left" w:pos="350"/>
        </w:tabs>
        <w:spacing w:after="0" w:line="240" w:lineRule="auto"/>
        <w:jc w:val="both"/>
      </w:pPr>
      <w:r>
        <w:rPr>
          <w:sz w:val="24"/>
        </w:rPr>
        <w:t>Уроджені незрощення верхньої губи, альвеолярного відростка і піднебіння, які призводять до затримки росту фронтальної ділянки верхньої щелепи.</w:t>
      </w:r>
    </w:p>
    <w:p w14:paraId="31ED8AAD" w14:textId="77777777" w:rsidR="00815960" w:rsidRDefault="00000000">
      <w:pPr>
        <w:pStyle w:val="a4"/>
        <w:numPr>
          <w:ilvl w:val="0"/>
          <w:numId w:val="7"/>
        </w:numPr>
        <w:tabs>
          <w:tab w:val="left" w:pos="350"/>
        </w:tabs>
        <w:spacing w:after="0" w:line="240" w:lineRule="auto"/>
        <w:jc w:val="both"/>
      </w:pPr>
      <w:r>
        <w:rPr>
          <w:sz w:val="24"/>
        </w:rPr>
        <w:t>Превалювання надмірного вертикального росту у нижньої щелепи.</w:t>
      </w:r>
    </w:p>
    <w:p w14:paraId="00EDE70B" w14:textId="77777777" w:rsidR="00815960" w:rsidRDefault="00000000">
      <w:pPr>
        <w:pStyle w:val="a4"/>
        <w:numPr>
          <w:ilvl w:val="0"/>
          <w:numId w:val="7"/>
        </w:numPr>
        <w:tabs>
          <w:tab w:val="left" w:pos="350"/>
        </w:tabs>
        <w:spacing w:after="0" w:line="240" w:lineRule="auto"/>
        <w:jc w:val="both"/>
      </w:pPr>
      <w:r>
        <w:rPr>
          <w:sz w:val="24"/>
        </w:rPr>
        <w:t>Атипове розташування зачатків постійних зубів.</w:t>
      </w:r>
    </w:p>
    <w:p w14:paraId="41C53C74" w14:textId="77777777" w:rsidR="00815960" w:rsidRDefault="00000000">
      <w:pPr>
        <w:pStyle w:val="a4"/>
        <w:spacing w:after="0" w:line="240" w:lineRule="auto"/>
        <w:jc w:val="both"/>
      </w:pPr>
      <w:r>
        <w:rPr>
          <w:sz w:val="24"/>
        </w:rPr>
        <w:t xml:space="preserve">При вивченні патогенезу відкритого прикусу, який обумовлений порушенням росту щелеп при неблагоприємному успадкуванні, хворобах матері під час вагітності, порушеннях кальцієвого обміну внаслідок перенесеного рахіту, ендокринних та інших захворюваннях Н.І. Агапов, Л.В. Ільїна-Маркосян, Коркгауз велику увагу приділяли деформуючий дії жувальних м’язів на патологічно змінену кісткову тканину. Нижня щелепа при цьому вигинається уверх у ділянці молярів під дією м’язів, які піднімають нижню щелепу (власне жувальні, скроневі та внутрішні </w:t>
      </w:r>
      <w:r>
        <w:rPr>
          <w:sz w:val="24"/>
        </w:rPr>
        <w:lastRenderedPageBreak/>
        <w:t>крилоподібні м’язи) . У ділянці підборіддя вона прогинається униз за рахунок тяги м’язів, які опускають нижню щелепу (двочеревцевих, щелепно-під’язикових, підборіднопід’язикових). Верхня щелепа при цьому може деформуватися у бічних ділянках з подовженням фронтальної ділянки. Деформація верхньої щелепи відбувається під дією м’язів, які прикріплені до скроневої кістки, щелепного горба та крилоподібного відростка та тягнуть униз виличні дуги разом із альвеолярними відростками та тканинами, які прилягають до них. Компресія бічних ділянок верхньої щелепи призводить до зміни форми зубної дуги. Зубна дуга верхньої щелепи набуває V-подібну або сідлоподібну форму. Унаслідок того, що після перенесеного рахіту нижня щелепа стає піддатливою, вона знаходячись під впливом двох сил, набуває форму трапеції. Ця форма нижньої щелепи за Н.І. Агаповим є ознакою раннього рахіту. Якщо ж нижня щелепа деформована таким чином, що нижні моляри нахиляються у бік язика під дією щелепно-під’язикових м’язів, то така деформація свідчить про пізній рахіт.</w:t>
      </w:r>
    </w:p>
    <w:p w14:paraId="46AD1578" w14:textId="77777777" w:rsidR="00815960" w:rsidRDefault="00000000">
      <w:pPr>
        <w:pStyle w:val="a4"/>
        <w:spacing w:after="0" w:line="240" w:lineRule="auto"/>
        <w:jc w:val="both"/>
      </w:pPr>
      <w:r>
        <w:rPr>
          <w:sz w:val="24"/>
        </w:rPr>
        <w:t xml:space="preserve">У розвитку травматичного відкритого прикусу велике значення мають шкідливі звички у дітей (смоктання пальців, язика, зуб, щік, олівців і т.п., прокладання язика між зубними рядами після втрати молочних). У таких випадках проміжок між зубами часто відповідає формі предмета, який спричинив деформацію. Також серед етіологічних чинників є тривале смоктання соски , ротове дихання, інфантильний тип ковтання, збільшення піднебінно-глоткових мигдалин, неправильна артикуляція язика з оточуючими тканинами, адентія окремих зубів, мікродентії на </w:t>
      </w:r>
      <w:r>
        <w:rPr>
          <w:smallCaps/>
          <w:sz w:val="24"/>
        </w:rPr>
        <w:t xml:space="preserve">одній щєлєпі, </w:t>
      </w:r>
      <w:r>
        <w:rPr>
          <w:sz w:val="24"/>
        </w:rPr>
        <w:t>гіпоплазія, карієс зубів, нерівномірне стирання емалі.</w:t>
      </w:r>
    </w:p>
    <w:p w14:paraId="791D6E0A" w14:textId="77777777" w:rsidR="00815960" w:rsidRDefault="00000000">
      <w:pPr>
        <w:pStyle w:val="a4"/>
        <w:spacing w:after="0" w:line="240" w:lineRule="auto"/>
        <w:ind w:firstLine="420"/>
        <w:jc w:val="both"/>
      </w:pPr>
      <w:r>
        <w:rPr>
          <w:sz w:val="24"/>
        </w:rPr>
        <w:t>У патогенезі відкритого прикусу значне місце мають шкідливі звички смоктання. Розвиток механізмів смоктання починається з 18 тижня внутрішньо утробного життя. Функція смоктання поступово гасне з прорізуванням тимчасових зубів та розвитком функції жування. Але у деяких випадках цей рефлекс залишається на досить тривалий час. Так дитина смокче пальця, губу, язика. Все це може призвести до розвитку фронтального відкритого прикусу. Смоктання або закушування щік може призвести до розвитку бічного відкритого прикусу. Так, якщо дитина смокче пальці таким чином, що долоня давить на нижню щелепу спереду, а верхньою частиною пальців на піднебінні поверхні верхніх фронтальних зубів, то розвивається дистальний прикус. Якщо дитина смокче пальці, розташовуючи їх долонну поверхню з язичного боку нижніх зубів і висуваючи для зручності нижню щелепу, то виходить, що тильна поверхня цих же пальців тисне на верхні зуби спереду назад. У такому випадку розвивається мезіальний прикус. При горизонтальному розташуванні пальців між передніми зубами розвивається, як правило, відкритий прикус. При розташуванні пальців або інших предметів на одній стороні щелепи може розвинутися не двостороння, а одностороння аномалія. В результаті смоктання великого пальця може бути асиметричний відкритий прикус.</w:t>
      </w:r>
    </w:p>
    <w:p w14:paraId="7913607A" w14:textId="77777777" w:rsidR="00815960" w:rsidRDefault="00000000">
      <w:pPr>
        <w:pStyle w:val="a4"/>
        <w:spacing w:after="0" w:line="240" w:lineRule="auto"/>
        <w:ind w:firstLine="420"/>
        <w:jc w:val="both"/>
      </w:pPr>
      <w:r>
        <w:rPr>
          <w:sz w:val="24"/>
        </w:rPr>
        <w:t>Рахітичний відкритий прикус виникає внаслідок порушеного кальцієвого обміну. Діти, хворі на рахіт, зазвичай страждають від біологічної неповноцінністі щелепних кісток і зубних тканин. Кістки стають податливі внаслідок недостатньої мінералізації і під впливом безперервної тяги і тиску жувальних м’язів під час їх функції, легко деформуються. При чому, це більше виражено на нижній щелепі, яка є опорною кісткою для більшості жувальних м’язів. Нижня щелепа позбавляється своєї параболоподібної форми, а фронтальна ділянка зубної дуги втрачає округлість і набуває сплощеної, трапецієподібної форми.</w:t>
      </w:r>
    </w:p>
    <w:p w14:paraId="7769296B" w14:textId="77777777" w:rsidR="00815960" w:rsidRDefault="00000000">
      <w:pPr>
        <w:pStyle w:val="a4"/>
        <w:spacing w:after="0" w:line="240" w:lineRule="auto"/>
        <w:ind w:firstLine="420"/>
        <w:jc w:val="both"/>
      </w:pPr>
      <w:r>
        <w:rPr>
          <w:sz w:val="24"/>
        </w:rPr>
        <w:t xml:space="preserve">Велике значення у розвиткові відкритого прикусу мають порушення функції носового дихання, яке заставляє дитину дихати відкритим ротом. Механізм розвитку деформації наступний; спочатку визначаються зміни з боку твердого піднебіння. Унаслідок стиснення постійно напруженими щічними м’язами відбувається деформація твердого піднебіння, яке набуває форму високого та вузького, в літературі така деформація отримала назву “готичного піднебіння”. Для полегшення дихання при ротовому типі дитина зазвичай зміщує нижню щелепу униз і назад, що в подальшому може призвести до розвитку дистального співвідношення щелеп. Під дією жувальних м’язів відбувається деформація верхньої щелепи - вона звужується у бічних ділянках; до подовження передньої ділянки верхньої зубної дуги призводить порушення змикання губ. Механізм ковтання дитини також змінюється з віком. Так “інфантильний тип ковтання”, який вважається фізіологічним у період формування тимчасового прикусу перетворюється у “соматичний”. Якщо ж внаслідок тих чи інших чинників цього не відбувається, </w:t>
      </w:r>
      <w:r>
        <w:rPr>
          <w:sz w:val="24"/>
        </w:rPr>
        <w:lastRenderedPageBreak/>
        <w:t>то “інфантильний тип ковтання” вважають патологічним або шкідливою звичкою. Збереження “інфантильного типу ковтання” також може призвести до розвитку відкритого прикусу. Однією із причин виникнення відкритого прикусу вважають порушення росту фронтальної ділянки верхньої щелепи, яке спостерігається при уроджених вадах розвитку губи, щелеп та піднебіння. При цьому розвивається асиметричний відкритий прикус за рахунок недорозвинення верхньої щелепи на боці щілини. Значно рідше зустрічається відкритий прикус, який обумовлений ушкодженням щелеп, СНЩС, надмірним вертикальним ростом нижньої щелепи, атиповим положенням зачатків постійних зубів.</w:t>
      </w:r>
    </w:p>
    <w:p w14:paraId="1866ECE1" w14:textId="77777777" w:rsidR="00815960" w:rsidRDefault="00000000">
      <w:pPr>
        <w:pStyle w:val="a4"/>
        <w:spacing w:after="0" w:line="240" w:lineRule="auto"/>
        <w:ind w:firstLine="320"/>
        <w:jc w:val="both"/>
      </w:pPr>
      <w:r>
        <w:rPr>
          <w:sz w:val="24"/>
        </w:rPr>
        <w:t>Заходи профілактики відкритого прикусу залежать від причини, яка його зумовила. У випадку травматичного відкритого прикусу - це усунення шкідливих звичок, нормалізація положення язика у стані спокою та під час функції, досягнення носового дихання, правильне ковтання, вчасне виявлення та лікування карієсу і його ускладнень, протезування дефектів зубних рядів, корекція вкороченої вуздечки язика. Сюди ж можна відне- сти заняття спортом, загартовування, профілактика вірусних та застудних захворювань. Профілактика рахітичного відкритого прикусу полягає у загальній профілактиці рахіту - грудне вигодовування, перебування дитини на сонці, введення вітаміну D.</w:t>
      </w:r>
    </w:p>
    <w:p w14:paraId="3F9A22B8" w14:textId="77777777" w:rsidR="00815960" w:rsidRDefault="00000000">
      <w:pPr>
        <w:pStyle w:val="a4"/>
        <w:spacing w:after="0" w:line="240" w:lineRule="auto"/>
        <w:ind w:firstLine="320"/>
        <w:jc w:val="both"/>
      </w:pPr>
      <w:r>
        <w:rPr>
          <w:sz w:val="24"/>
        </w:rPr>
        <w:t>Відкритий прикус характеризується відсутністю змикання зубів при центральній оклюзії, частіше в області фронтальних зубів. Він обумовлений зубоальвеолярним подовженням в області бічних зубів і укороченням в області передніх зубів. Може бути і горизонтальна форма відкритого прикусу, яка спостерігається при дистальному або медіальному прикусі. При відкритому прикусі обличчя видовжене, має напружений вираз. Висота нижньої третини особи часто збільшена. Губи звичайно не зімкнуті або</w:t>
      </w:r>
    </w:p>
    <w:p w14:paraId="1732C26A" w14:textId="77777777" w:rsidR="00815960" w:rsidRDefault="00000000">
      <w:pPr>
        <w:pStyle w:val="a4"/>
        <w:spacing w:after="0" w:line="240" w:lineRule="auto"/>
        <w:ind w:firstLine="320"/>
        <w:jc w:val="both"/>
      </w:pPr>
      <w:r>
        <w:rPr>
          <w:sz w:val="24"/>
        </w:rPr>
        <w:t>складаються з напругою, видно збільшений язик, який закриває щілину між зубами.</w:t>
      </w:r>
    </w:p>
    <w:p w14:paraId="1159209F" w14:textId="77777777" w:rsidR="00815960" w:rsidRDefault="00000000">
      <w:pPr>
        <w:pStyle w:val="10"/>
        <w:keepNext/>
        <w:keepLines/>
        <w:spacing w:after="0"/>
        <w:ind w:firstLine="0"/>
        <w:jc w:val="both"/>
      </w:pPr>
      <w:bookmarkStart w:id="6" w:name="bookmark12"/>
      <w:r>
        <w:rPr>
          <w:sz w:val="24"/>
        </w:rPr>
        <w:t>Контроль рівня засвоєння знань</w:t>
      </w:r>
      <w:bookmarkEnd w:id="6"/>
    </w:p>
    <w:p w14:paraId="23452B83" w14:textId="77777777" w:rsidR="00815960" w:rsidRDefault="00000000">
      <w:pPr>
        <w:pStyle w:val="a4"/>
        <w:numPr>
          <w:ilvl w:val="0"/>
          <w:numId w:val="8"/>
        </w:numPr>
        <w:tabs>
          <w:tab w:val="left" w:pos="609"/>
        </w:tabs>
        <w:spacing w:after="0" w:line="240" w:lineRule="auto"/>
        <w:ind w:firstLine="260"/>
      </w:pPr>
      <w:r>
        <w:rPr>
          <w:sz w:val="24"/>
        </w:rPr>
        <w:t>У яких площинах характеризують аномалії прикусу?</w:t>
      </w:r>
    </w:p>
    <w:p w14:paraId="2FA2F976" w14:textId="77777777" w:rsidR="00815960" w:rsidRDefault="00000000">
      <w:pPr>
        <w:pStyle w:val="a4"/>
        <w:numPr>
          <w:ilvl w:val="0"/>
          <w:numId w:val="8"/>
        </w:numPr>
        <w:tabs>
          <w:tab w:val="left" w:pos="618"/>
        </w:tabs>
        <w:spacing w:after="0" w:line="240" w:lineRule="auto"/>
        <w:ind w:firstLine="260"/>
      </w:pPr>
      <w:r>
        <w:rPr>
          <w:sz w:val="24"/>
        </w:rPr>
        <w:t>Як класифікують відкритий прикус за етіологічними чинниками?</w:t>
      </w:r>
    </w:p>
    <w:p w14:paraId="1A48F88A" w14:textId="77777777" w:rsidR="00815960" w:rsidRDefault="00000000">
      <w:pPr>
        <w:pStyle w:val="a4"/>
        <w:numPr>
          <w:ilvl w:val="0"/>
          <w:numId w:val="8"/>
        </w:numPr>
        <w:tabs>
          <w:tab w:val="left" w:pos="618"/>
        </w:tabs>
        <w:spacing w:after="0" w:line="240" w:lineRule="auto"/>
        <w:ind w:firstLine="260"/>
      </w:pPr>
      <w:r>
        <w:rPr>
          <w:sz w:val="24"/>
        </w:rPr>
        <w:t>Які ступені важкості відкритого прикусу за Ф.Я.Хорошилкіною?</w:t>
      </w:r>
    </w:p>
    <w:p w14:paraId="7C738359" w14:textId="77777777" w:rsidR="00815960" w:rsidRDefault="00000000">
      <w:pPr>
        <w:pStyle w:val="a4"/>
        <w:numPr>
          <w:ilvl w:val="0"/>
          <w:numId w:val="8"/>
        </w:numPr>
        <w:tabs>
          <w:tab w:val="left" w:pos="623"/>
        </w:tabs>
        <w:spacing w:after="0" w:line="240" w:lineRule="auto"/>
        <w:ind w:firstLine="260"/>
      </w:pPr>
      <w:r>
        <w:rPr>
          <w:sz w:val="24"/>
        </w:rPr>
        <w:t>Які причини розвитку відкритого прикусу?</w:t>
      </w:r>
    </w:p>
    <w:p w14:paraId="7682D687" w14:textId="77777777" w:rsidR="00815960" w:rsidRDefault="00000000">
      <w:pPr>
        <w:pStyle w:val="a4"/>
        <w:numPr>
          <w:ilvl w:val="0"/>
          <w:numId w:val="8"/>
        </w:numPr>
        <w:tabs>
          <w:tab w:val="left" w:pos="614"/>
        </w:tabs>
        <w:spacing w:after="0" w:line="240" w:lineRule="auto"/>
        <w:ind w:firstLine="260"/>
      </w:pPr>
      <w:r>
        <w:rPr>
          <w:sz w:val="24"/>
        </w:rPr>
        <w:t>Патогенез травматичного відкритого прикусу.</w:t>
      </w:r>
    </w:p>
    <w:p w14:paraId="146CFA26" w14:textId="77777777" w:rsidR="00815960" w:rsidRDefault="00000000">
      <w:pPr>
        <w:pStyle w:val="a4"/>
        <w:numPr>
          <w:ilvl w:val="0"/>
          <w:numId w:val="8"/>
        </w:numPr>
        <w:tabs>
          <w:tab w:val="left" w:pos="618"/>
        </w:tabs>
        <w:spacing w:after="0" w:line="240" w:lineRule="auto"/>
        <w:ind w:firstLine="260"/>
      </w:pPr>
      <w:r>
        <w:rPr>
          <w:sz w:val="24"/>
        </w:rPr>
        <w:t>Патогенез рахітичного відкритого прикусу.</w:t>
      </w:r>
    </w:p>
    <w:p w14:paraId="33C53615" w14:textId="77777777" w:rsidR="00815960" w:rsidRDefault="00000000">
      <w:pPr>
        <w:pStyle w:val="a4"/>
        <w:numPr>
          <w:ilvl w:val="0"/>
          <w:numId w:val="8"/>
        </w:numPr>
        <w:tabs>
          <w:tab w:val="left" w:pos="614"/>
        </w:tabs>
        <w:spacing w:after="0" w:line="240" w:lineRule="auto"/>
        <w:ind w:firstLine="260"/>
      </w:pPr>
      <w:r>
        <w:rPr>
          <w:sz w:val="24"/>
        </w:rPr>
        <w:t>Заходи профілактики відкритого прикусу.</w:t>
      </w:r>
    </w:p>
    <w:p w14:paraId="2FB898E6" w14:textId="77777777" w:rsidR="00815960" w:rsidRDefault="00000000">
      <w:pPr>
        <w:pStyle w:val="10"/>
        <w:keepNext/>
        <w:keepLines/>
        <w:spacing w:after="0"/>
        <w:ind w:firstLine="260"/>
        <w:jc w:val="both"/>
      </w:pPr>
      <w:bookmarkStart w:id="7" w:name="bookmark14"/>
      <w:r>
        <w:rPr>
          <w:sz w:val="24"/>
        </w:rPr>
        <w:t>Орієнтовані тестові завдання</w:t>
      </w:r>
      <w:bookmarkEnd w:id="7"/>
    </w:p>
    <w:p w14:paraId="57CE7E27" w14:textId="77777777" w:rsidR="00815960" w:rsidRDefault="00000000">
      <w:pPr>
        <w:pStyle w:val="a4"/>
        <w:numPr>
          <w:ilvl w:val="0"/>
          <w:numId w:val="9"/>
        </w:numPr>
        <w:tabs>
          <w:tab w:val="left" w:pos="339"/>
        </w:tabs>
        <w:spacing w:after="0" w:line="240" w:lineRule="auto"/>
        <w:ind w:left="520" w:hanging="520"/>
        <w:jc w:val="both"/>
      </w:pPr>
      <w:r>
        <w:rPr>
          <w:sz w:val="24"/>
        </w:rPr>
        <w:t>Хлопчик 14 років звернувся до лікаря ортодонта зі скаргою на есте- тичний недолік, при внутрішньоротовому обстеженні було виявлено: зуби 13 і 23 розміщенні дещо попереду зубного ряду та вище оклюзій- ної кривої. У зубному ряді достатньо місця, співвідношення перших постійних молярів правильне. Вкажіть, яка патологія у хлопчика.</w:t>
      </w:r>
    </w:p>
    <w:p w14:paraId="27CA8CC4" w14:textId="77777777" w:rsidR="00815960" w:rsidRDefault="00000000">
      <w:pPr>
        <w:pStyle w:val="a4"/>
        <w:spacing w:after="0" w:line="240" w:lineRule="auto"/>
        <w:ind w:firstLine="620"/>
      </w:pPr>
      <w:r>
        <w:rPr>
          <w:sz w:val="24"/>
          <w:szCs w:val="22"/>
        </w:rPr>
        <w:t xml:space="preserve">А. </w:t>
      </w:r>
      <w:r>
        <w:rPr>
          <w:sz w:val="24"/>
        </w:rPr>
        <w:t>Вестибулярне положення та супраоклюзія зубів 13 та 23</w:t>
      </w:r>
    </w:p>
    <w:p w14:paraId="2086F294" w14:textId="77777777" w:rsidR="00815960" w:rsidRDefault="00000000">
      <w:pPr>
        <w:pStyle w:val="a4"/>
        <w:spacing w:after="0" w:line="240" w:lineRule="auto"/>
        <w:ind w:firstLine="620"/>
        <w:jc w:val="both"/>
      </w:pPr>
      <w:r>
        <w:rPr>
          <w:sz w:val="24"/>
          <w:szCs w:val="22"/>
        </w:rPr>
        <w:t xml:space="preserve">в. </w:t>
      </w:r>
      <w:r>
        <w:rPr>
          <w:sz w:val="24"/>
        </w:rPr>
        <w:t>Дистопія ікол</w:t>
      </w:r>
    </w:p>
    <w:p w14:paraId="7414D428" w14:textId="77777777" w:rsidR="00815960" w:rsidRDefault="00000000">
      <w:pPr>
        <w:pStyle w:val="a4"/>
        <w:spacing w:after="0" w:line="240" w:lineRule="auto"/>
        <w:ind w:firstLine="620"/>
        <w:jc w:val="both"/>
      </w:pPr>
      <w:r>
        <w:rPr>
          <w:sz w:val="24"/>
          <w:szCs w:val="22"/>
        </w:rPr>
        <w:t xml:space="preserve">с. </w:t>
      </w:r>
      <w:r>
        <w:rPr>
          <w:sz w:val="24"/>
        </w:rPr>
        <w:t>Транспозиція зубів 13 та 23</w:t>
      </w:r>
    </w:p>
    <w:p w14:paraId="5E1BEBCE" w14:textId="77777777" w:rsidR="00815960" w:rsidRDefault="00000000">
      <w:pPr>
        <w:pStyle w:val="a4"/>
        <w:numPr>
          <w:ilvl w:val="0"/>
          <w:numId w:val="10"/>
        </w:numPr>
        <w:tabs>
          <w:tab w:val="left" w:pos="1017"/>
        </w:tabs>
        <w:spacing w:after="0" w:line="240" w:lineRule="auto"/>
        <w:ind w:firstLine="620"/>
        <w:jc w:val="both"/>
      </w:pPr>
      <w:r>
        <w:rPr>
          <w:sz w:val="24"/>
        </w:rPr>
        <w:t>Вестибулярне положення зубів 13 та 23</w:t>
      </w:r>
    </w:p>
    <w:p w14:paraId="70321F9D" w14:textId="77777777" w:rsidR="00815960" w:rsidRDefault="00000000">
      <w:pPr>
        <w:pStyle w:val="a4"/>
        <w:numPr>
          <w:ilvl w:val="0"/>
          <w:numId w:val="10"/>
        </w:numPr>
        <w:tabs>
          <w:tab w:val="left" w:pos="1002"/>
        </w:tabs>
        <w:spacing w:after="0" w:line="240" w:lineRule="auto"/>
        <w:ind w:firstLine="620"/>
        <w:jc w:val="both"/>
      </w:pPr>
      <w:r>
        <w:rPr>
          <w:sz w:val="24"/>
        </w:rPr>
        <w:t>Супраоклюзія зубів 13 та 23</w:t>
      </w:r>
    </w:p>
    <w:p w14:paraId="4DF3CBCF" w14:textId="77777777" w:rsidR="00815960" w:rsidRDefault="00000000">
      <w:pPr>
        <w:pStyle w:val="a4"/>
        <w:numPr>
          <w:ilvl w:val="0"/>
          <w:numId w:val="10"/>
        </w:numPr>
        <w:tabs>
          <w:tab w:val="left" w:pos="344"/>
        </w:tabs>
        <w:spacing w:after="0" w:line="240" w:lineRule="auto"/>
        <w:ind w:left="520" w:hanging="520"/>
        <w:jc w:val="both"/>
      </w:pPr>
      <w:r>
        <w:rPr>
          <w:sz w:val="24"/>
        </w:rPr>
        <w:t>Дитині 11 років. Між центральними різцями діастема. На рентгеногра- мі корені сходяться. Яка найбільш ймовірна причина даної патології?</w:t>
      </w:r>
    </w:p>
    <w:p w14:paraId="1CDEB51E" w14:textId="77777777" w:rsidR="00815960" w:rsidRDefault="00000000">
      <w:pPr>
        <w:pStyle w:val="a4"/>
        <w:spacing w:after="0" w:line="240" w:lineRule="auto"/>
        <w:ind w:firstLine="620"/>
        <w:jc w:val="both"/>
      </w:pPr>
      <w:r>
        <w:rPr>
          <w:sz w:val="24"/>
          <w:szCs w:val="22"/>
        </w:rPr>
        <w:t xml:space="preserve">А. </w:t>
      </w:r>
      <w:r>
        <w:rPr>
          <w:sz w:val="24"/>
        </w:rPr>
        <w:t>Раннє видалення молочних зубів</w:t>
      </w:r>
    </w:p>
    <w:p w14:paraId="26D70F79" w14:textId="77777777" w:rsidR="00815960" w:rsidRDefault="00000000">
      <w:pPr>
        <w:pStyle w:val="a4"/>
        <w:spacing w:after="0" w:line="240" w:lineRule="auto"/>
        <w:ind w:firstLine="620"/>
        <w:jc w:val="both"/>
      </w:pPr>
      <w:r>
        <w:rPr>
          <w:sz w:val="24"/>
          <w:szCs w:val="22"/>
        </w:rPr>
        <w:t xml:space="preserve">в. </w:t>
      </w:r>
      <w:r>
        <w:rPr>
          <w:sz w:val="24"/>
        </w:rPr>
        <w:t>Коротка вуздечка верхньої губи</w:t>
      </w:r>
    </w:p>
    <w:p w14:paraId="23796B0D" w14:textId="77777777" w:rsidR="00815960" w:rsidRDefault="00000000">
      <w:pPr>
        <w:pStyle w:val="a4"/>
        <w:spacing w:after="0" w:line="240" w:lineRule="auto"/>
        <w:ind w:firstLine="620"/>
        <w:jc w:val="both"/>
      </w:pPr>
      <w:r>
        <w:rPr>
          <w:sz w:val="24"/>
          <w:szCs w:val="22"/>
        </w:rPr>
        <w:t xml:space="preserve">с. </w:t>
      </w:r>
      <w:r>
        <w:rPr>
          <w:sz w:val="24"/>
        </w:rPr>
        <w:t>Ротове дихання</w:t>
      </w:r>
    </w:p>
    <w:p w14:paraId="040CA040" w14:textId="77777777" w:rsidR="00815960" w:rsidRDefault="00000000">
      <w:pPr>
        <w:pStyle w:val="a4"/>
        <w:spacing w:after="0" w:line="240" w:lineRule="auto"/>
        <w:ind w:firstLine="620"/>
        <w:jc w:val="both"/>
      </w:pPr>
      <w:r>
        <w:rPr>
          <w:sz w:val="24"/>
          <w:szCs w:val="22"/>
        </w:rPr>
        <w:t xml:space="preserve">D. </w:t>
      </w:r>
      <w:r>
        <w:rPr>
          <w:sz w:val="24"/>
        </w:rPr>
        <w:t>Шкідлива звичка</w:t>
      </w:r>
    </w:p>
    <w:p w14:paraId="736C7882" w14:textId="77777777" w:rsidR="00815960" w:rsidRDefault="00000000">
      <w:pPr>
        <w:pStyle w:val="a4"/>
        <w:spacing w:after="0" w:line="240" w:lineRule="auto"/>
        <w:ind w:firstLine="620"/>
        <w:jc w:val="both"/>
      </w:pPr>
      <w:r>
        <w:rPr>
          <w:sz w:val="24"/>
          <w:szCs w:val="22"/>
        </w:rPr>
        <w:t xml:space="preserve">Е. </w:t>
      </w:r>
      <w:r>
        <w:rPr>
          <w:sz w:val="24"/>
        </w:rPr>
        <w:t>Затримка прорізування постійних зубів</w:t>
      </w:r>
    </w:p>
    <w:p w14:paraId="23581B73" w14:textId="77777777" w:rsidR="00815960" w:rsidRDefault="00000000">
      <w:pPr>
        <w:pStyle w:val="a4"/>
        <w:numPr>
          <w:ilvl w:val="0"/>
          <w:numId w:val="10"/>
        </w:numPr>
        <w:tabs>
          <w:tab w:val="left" w:pos="349"/>
        </w:tabs>
        <w:spacing w:after="0" w:line="240" w:lineRule="auto"/>
        <w:ind w:left="520" w:hanging="520"/>
        <w:jc w:val="both"/>
      </w:pPr>
      <w:r>
        <w:rPr>
          <w:sz w:val="24"/>
        </w:rPr>
        <w:t>На консультацію до лікаря ортодонта звернувся хлопчик з скаргою на естетичний дефект у фронтальній групі зубів. При внутрішньоро- товому огляді ортодонт виявив III вид діастеми за Хорошилкіною, вкажіть що це за вид діастеми.</w:t>
      </w:r>
    </w:p>
    <w:p w14:paraId="0621C6F3" w14:textId="77777777" w:rsidR="00815960" w:rsidRDefault="00000000">
      <w:pPr>
        <w:pStyle w:val="a4"/>
        <w:spacing w:after="0" w:line="240" w:lineRule="auto"/>
        <w:ind w:left="960" w:hanging="340"/>
        <w:jc w:val="both"/>
      </w:pPr>
      <w:r>
        <w:rPr>
          <w:sz w:val="24"/>
          <w:szCs w:val="22"/>
        </w:rPr>
        <w:t xml:space="preserve">А. </w:t>
      </w:r>
      <w:r>
        <w:rPr>
          <w:sz w:val="24"/>
        </w:rPr>
        <w:t>Латеральне відхиленн коронок центральних різців при правиль- ному розміщенні верхівок коренів</w:t>
      </w:r>
    </w:p>
    <w:p w14:paraId="58DA0648" w14:textId="77777777" w:rsidR="00815960" w:rsidRDefault="00000000">
      <w:pPr>
        <w:pStyle w:val="a4"/>
        <w:spacing w:after="0" w:line="240" w:lineRule="auto"/>
        <w:ind w:left="960" w:hanging="340"/>
        <w:jc w:val="both"/>
      </w:pPr>
      <w:r>
        <w:rPr>
          <w:sz w:val="24"/>
          <w:szCs w:val="22"/>
        </w:rPr>
        <w:lastRenderedPageBreak/>
        <w:t xml:space="preserve">в. </w:t>
      </w:r>
      <w:r>
        <w:rPr>
          <w:sz w:val="24"/>
        </w:rPr>
        <w:t>Мезіальний нахил коронок латеральних різців та латеральне від- хилення коренів</w:t>
      </w:r>
    </w:p>
    <w:p w14:paraId="3F2FE63A" w14:textId="77777777" w:rsidR="00815960" w:rsidRDefault="00000000">
      <w:pPr>
        <w:pStyle w:val="a4"/>
        <w:spacing w:after="0" w:line="240" w:lineRule="auto"/>
        <w:ind w:left="1340" w:hanging="340"/>
      </w:pPr>
      <w:r>
        <w:rPr>
          <w:sz w:val="24"/>
          <w:szCs w:val="22"/>
        </w:rPr>
        <w:t xml:space="preserve">с. </w:t>
      </w:r>
      <w:r>
        <w:rPr>
          <w:sz w:val="24"/>
        </w:rPr>
        <w:t xml:space="preserve">Мезіальний нахил коронок центральних </w:t>
      </w:r>
      <w:r>
        <w:rPr>
          <w:smallCaps/>
          <w:sz w:val="24"/>
        </w:rPr>
        <w:t>різців і</w:t>
      </w:r>
      <w:r>
        <w:rPr>
          <w:sz w:val="24"/>
        </w:rPr>
        <w:t xml:space="preserve"> латеральне від</w:t>
      </w:r>
      <w:r>
        <w:rPr>
          <w:sz w:val="24"/>
        </w:rPr>
        <w:softHyphen/>
        <w:t>хилення коренів</w:t>
      </w:r>
    </w:p>
    <w:p w14:paraId="2BA01264" w14:textId="77777777" w:rsidR="00815960" w:rsidRDefault="00000000">
      <w:pPr>
        <w:pStyle w:val="a4"/>
        <w:numPr>
          <w:ilvl w:val="0"/>
          <w:numId w:val="11"/>
        </w:numPr>
        <w:tabs>
          <w:tab w:val="left" w:pos="1397"/>
        </w:tabs>
        <w:spacing w:after="0" w:line="240" w:lineRule="auto"/>
        <w:ind w:firstLine="1000"/>
      </w:pPr>
      <w:r>
        <w:rPr>
          <w:sz w:val="24"/>
        </w:rPr>
        <w:t>Дистальне зміщення одного центрального різця</w:t>
      </w:r>
    </w:p>
    <w:p w14:paraId="36EE5F92" w14:textId="77777777" w:rsidR="00815960" w:rsidRDefault="00000000">
      <w:pPr>
        <w:pStyle w:val="a4"/>
        <w:numPr>
          <w:ilvl w:val="0"/>
          <w:numId w:val="11"/>
        </w:numPr>
        <w:tabs>
          <w:tab w:val="left" w:pos="1382"/>
        </w:tabs>
        <w:spacing w:after="0" w:line="240" w:lineRule="auto"/>
        <w:ind w:firstLine="1000"/>
      </w:pPr>
      <w:r>
        <w:rPr>
          <w:sz w:val="24"/>
        </w:rPr>
        <w:t>Корпусне латеральне зміщення центральних різців</w:t>
      </w:r>
    </w:p>
    <w:p w14:paraId="71D52453" w14:textId="77777777" w:rsidR="00815960" w:rsidRDefault="00000000">
      <w:pPr>
        <w:pStyle w:val="a4"/>
        <w:numPr>
          <w:ilvl w:val="0"/>
          <w:numId w:val="12"/>
        </w:numPr>
        <w:tabs>
          <w:tab w:val="left" w:pos="754"/>
        </w:tabs>
        <w:spacing w:after="0" w:line="240" w:lineRule="auto"/>
        <w:ind w:left="900" w:hanging="500"/>
        <w:jc w:val="both"/>
      </w:pPr>
      <w:r>
        <w:rPr>
          <w:sz w:val="24"/>
        </w:rPr>
        <w:t>В клініку ортодонтії звернувся 8-річний хлопчик зі скаргами на непра</w:t>
      </w:r>
      <w:r>
        <w:rPr>
          <w:sz w:val="24"/>
        </w:rPr>
        <w:softHyphen/>
        <w:t>вильне розташування зубів. При обстеженні виявлено широку, щіль</w:t>
      </w:r>
      <w:r>
        <w:rPr>
          <w:sz w:val="24"/>
        </w:rPr>
        <w:softHyphen/>
        <w:t>ну, низько прикріплену вуздечку верхньої губи. Широка вуздечка верхньої губи та її низьке прикріплення може призвести до:</w:t>
      </w:r>
    </w:p>
    <w:p w14:paraId="18DF7E83" w14:textId="77777777" w:rsidR="00815960" w:rsidRDefault="00000000">
      <w:pPr>
        <w:pStyle w:val="a4"/>
        <w:spacing w:after="0" w:line="240" w:lineRule="auto"/>
        <w:ind w:firstLine="1000"/>
      </w:pPr>
      <w:r>
        <w:rPr>
          <w:sz w:val="24"/>
          <w:szCs w:val="22"/>
        </w:rPr>
        <w:t xml:space="preserve">А. </w:t>
      </w:r>
      <w:r>
        <w:rPr>
          <w:sz w:val="24"/>
        </w:rPr>
        <w:t>протрузії верхніх фронтальних зубів</w:t>
      </w:r>
    </w:p>
    <w:p w14:paraId="510532E4" w14:textId="77777777" w:rsidR="00815960" w:rsidRDefault="00000000">
      <w:pPr>
        <w:pStyle w:val="a4"/>
        <w:spacing w:after="0" w:line="240" w:lineRule="auto"/>
        <w:ind w:firstLine="1000"/>
      </w:pPr>
      <w:r>
        <w:rPr>
          <w:sz w:val="24"/>
          <w:szCs w:val="22"/>
        </w:rPr>
        <w:t xml:space="preserve">в. </w:t>
      </w:r>
      <w:r>
        <w:rPr>
          <w:sz w:val="24"/>
        </w:rPr>
        <w:t>вкорочення верхнього зубного ряду</w:t>
      </w:r>
    </w:p>
    <w:p w14:paraId="4F7E43B9" w14:textId="77777777" w:rsidR="00815960" w:rsidRDefault="00000000">
      <w:pPr>
        <w:pStyle w:val="a4"/>
        <w:spacing w:after="0" w:line="240" w:lineRule="auto"/>
        <w:ind w:firstLine="1000"/>
      </w:pPr>
      <w:r>
        <w:rPr>
          <w:sz w:val="24"/>
          <w:szCs w:val="22"/>
        </w:rPr>
        <w:t xml:space="preserve">с. </w:t>
      </w:r>
      <w:r>
        <w:rPr>
          <w:sz w:val="24"/>
        </w:rPr>
        <w:t>подовження верхнього зубного ряду</w:t>
      </w:r>
    </w:p>
    <w:p w14:paraId="39F8E374" w14:textId="77777777" w:rsidR="00815960" w:rsidRDefault="00000000">
      <w:pPr>
        <w:pStyle w:val="a4"/>
        <w:numPr>
          <w:ilvl w:val="0"/>
          <w:numId w:val="13"/>
        </w:numPr>
        <w:tabs>
          <w:tab w:val="left" w:pos="1397"/>
        </w:tabs>
        <w:spacing w:after="0" w:line="240" w:lineRule="auto"/>
        <w:ind w:firstLine="1000"/>
      </w:pPr>
      <w:r>
        <w:rPr>
          <w:sz w:val="24"/>
        </w:rPr>
        <w:t>звуження верхнього зубного ряду</w:t>
      </w:r>
    </w:p>
    <w:p w14:paraId="1C3AAB6A" w14:textId="77777777" w:rsidR="00815960" w:rsidRDefault="00000000">
      <w:pPr>
        <w:pStyle w:val="a4"/>
        <w:numPr>
          <w:ilvl w:val="0"/>
          <w:numId w:val="13"/>
        </w:numPr>
        <w:tabs>
          <w:tab w:val="left" w:pos="1382"/>
        </w:tabs>
        <w:spacing w:after="0" w:line="240" w:lineRule="auto"/>
        <w:ind w:firstLine="1000"/>
        <w:jc w:val="both"/>
      </w:pPr>
      <w:r>
        <w:rPr>
          <w:sz w:val="24"/>
        </w:rPr>
        <w:t>утворення діастеми</w:t>
      </w:r>
    </w:p>
    <w:p w14:paraId="11CEC5EC" w14:textId="77777777" w:rsidR="00815960" w:rsidRDefault="00000000">
      <w:pPr>
        <w:pStyle w:val="a4"/>
        <w:numPr>
          <w:ilvl w:val="0"/>
          <w:numId w:val="14"/>
        </w:numPr>
        <w:tabs>
          <w:tab w:val="left" w:pos="749"/>
        </w:tabs>
        <w:spacing w:after="0" w:line="240" w:lineRule="auto"/>
        <w:ind w:left="900" w:hanging="500"/>
        <w:jc w:val="both"/>
      </w:pPr>
      <w:r>
        <w:rPr>
          <w:sz w:val="24"/>
        </w:rPr>
        <w:t>При якому розмірі діастеми після усунення етіологічного фактора на</w:t>
      </w:r>
      <w:r>
        <w:rPr>
          <w:sz w:val="24"/>
        </w:rPr>
        <w:softHyphen/>
        <w:t>стає саморегуляція діастеми?</w:t>
      </w:r>
    </w:p>
    <w:p w14:paraId="448B9BFE" w14:textId="77777777" w:rsidR="00815960" w:rsidRDefault="00000000">
      <w:pPr>
        <w:pStyle w:val="a4"/>
        <w:spacing w:after="0" w:line="240" w:lineRule="auto"/>
        <w:ind w:firstLine="1000"/>
        <w:jc w:val="both"/>
      </w:pPr>
      <w:r>
        <w:rPr>
          <w:sz w:val="24"/>
          <w:szCs w:val="22"/>
        </w:rPr>
        <w:t xml:space="preserve">А. </w:t>
      </w:r>
      <w:r>
        <w:rPr>
          <w:sz w:val="24"/>
        </w:rPr>
        <w:t>Діастема 1-2мм</w:t>
      </w:r>
    </w:p>
    <w:p w14:paraId="3AEC2E06" w14:textId="77777777" w:rsidR="00815960" w:rsidRDefault="00000000">
      <w:pPr>
        <w:pStyle w:val="a4"/>
        <w:spacing w:after="0" w:line="240" w:lineRule="auto"/>
        <w:ind w:firstLine="1000"/>
        <w:jc w:val="both"/>
      </w:pPr>
      <w:r>
        <w:rPr>
          <w:sz w:val="24"/>
          <w:szCs w:val="22"/>
        </w:rPr>
        <w:t xml:space="preserve">в. </w:t>
      </w:r>
      <w:r>
        <w:rPr>
          <w:sz w:val="24"/>
        </w:rPr>
        <w:t>Діастема 6-7мм</w:t>
      </w:r>
    </w:p>
    <w:p w14:paraId="11AE725A" w14:textId="77777777" w:rsidR="00815960" w:rsidRDefault="00000000">
      <w:pPr>
        <w:pStyle w:val="a4"/>
        <w:spacing w:after="0" w:line="240" w:lineRule="auto"/>
        <w:ind w:firstLine="1000"/>
        <w:jc w:val="both"/>
      </w:pPr>
      <w:r>
        <w:rPr>
          <w:sz w:val="24"/>
          <w:szCs w:val="22"/>
        </w:rPr>
        <w:t xml:space="preserve">с. </w:t>
      </w:r>
      <w:r>
        <w:rPr>
          <w:sz w:val="24"/>
        </w:rPr>
        <w:t>Діастема 3-4мм</w:t>
      </w:r>
    </w:p>
    <w:p w14:paraId="6C6595D3" w14:textId="77777777" w:rsidR="00815960" w:rsidRDefault="00000000">
      <w:pPr>
        <w:pStyle w:val="a4"/>
        <w:numPr>
          <w:ilvl w:val="0"/>
          <w:numId w:val="15"/>
        </w:numPr>
        <w:tabs>
          <w:tab w:val="left" w:pos="1397"/>
        </w:tabs>
        <w:spacing w:after="0" w:line="240" w:lineRule="auto"/>
        <w:ind w:firstLine="1000"/>
        <w:jc w:val="both"/>
      </w:pPr>
      <w:r>
        <w:rPr>
          <w:sz w:val="24"/>
        </w:rPr>
        <w:t>Діастема 5-6мм</w:t>
      </w:r>
    </w:p>
    <w:p w14:paraId="1031A329" w14:textId="77777777" w:rsidR="00815960" w:rsidRDefault="00000000">
      <w:pPr>
        <w:pStyle w:val="a4"/>
        <w:numPr>
          <w:ilvl w:val="0"/>
          <w:numId w:val="15"/>
        </w:numPr>
        <w:tabs>
          <w:tab w:val="left" w:pos="1382"/>
        </w:tabs>
        <w:spacing w:after="0" w:line="240" w:lineRule="auto"/>
        <w:ind w:firstLine="1000"/>
        <w:jc w:val="both"/>
      </w:pPr>
      <w:r>
        <w:rPr>
          <w:sz w:val="24"/>
        </w:rPr>
        <w:t>Діастема більше 7мм</w:t>
      </w:r>
    </w:p>
    <w:p w14:paraId="5B4D17C3" w14:textId="77777777" w:rsidR="00815960" w:rsidRDefault="00000000">
      <w:pPr>
        <w:pStyle w:val="a4"/>
        <w:numPr>
          <w:ilvl w:val="0"/>
          <w:numId w:val="16"/>
        </w:numPr>
        <w:tabs>
          <w:tab w:val="left" w:pos="749"/>
        </w:tabs>
        <w:spacing w:after="0" w:line="240" w:lineRule="auto"/>
        <w:ind w:firstLine="400"/>
        <w:jc w:val="both"/>
      </w:pPr>
      <w:r>
        <w:rPr>
          <w:sz w:val="24"/>
        </w:rPr>
        <w:t>До аномалій прорізування зубів у вертикальній площині належить:</w:t>
      </w:r>
    </w:p>
    <w:p w14:paraId="379572B3" w14:textId="77777777" w:rsidR="00815960" w:rsidRDefault="00000000">
      <w:pPr>
        <w:pStyle w:val="a4"/>
        <w:spacing w:after="0" w:line="240" w:lineRule="auto"/>
        <w:ind w:firstLine="1000"/>
        <w:jc w:val="both"/>
      </w:pPr>
      <w:r>
        <w:rPr>
          <w:sz w:val="24"/>
          <w:szCs w:val="22"/>
        </w:rPr>
        <w:t xml:space="preserve">А. </w:t>
      </w:r>
      <w:r>
        <w:rPr>
          <w:sz w:val="24"/>
        </w:rPr>
        <w:t>медіальне, дистальне</w:t>
      </w:r>
    </w:p>
    <w:p w14:paraId="7B5E1537" w14:textId="77777777" w:rsidR="00815960" w:rsidRDefault="00000000">
      <w:pPr>
        <w:pStyle w:val="a4"/>
        <w:numPr>
          <w:ilvl w:val="0"/>
          <w:numId w:val="16"/>
        </w:numPr>
        <w:tabs>
          <w:tab w:val="left" w:pos="1382"/>
        </w:tabs>
        <w:spacing w:after="0" w:line="240" w:lineRule="auto"/>
        <w:ind w:firstLine="1000"/>
      </w:pPr>
      <w:r>
        <w:rPr>
          <w:sz w:val="24"/>
        </w:rPr>
        <w:t>супраоклюзія, інфраоклюзія, медіальне положення</w:t>
      </w:r>
    </w:p>
    <w:p w14:paraId="6360D72A" w14:textId="77777777" w:rsidR="00815960" w:rsidRDefault="00000000">
      <w:pPr>
        <w:pStyle w:val="a4"/>
        <w:spacing w:after="0" w:line="240" w:lineRule="auto"/>
        <w:ind w:firstLine="1000"/>
      </w:pPr>
      <w:r>
        <w:rPr>
          <w:sz w:val="24"/>
          <w:szCs w:val="22"/>
        </w:rPr>
        <w:t xml:space="preserve">с. </w:t>
      </w:r>
      <w:r>
        <w:rPr>
          <w:sz w:val="24"/>
        </w:rPr>
        <w:t>вертикальне, оральне положення</w:t>
      </w:r>
    </w:p>
    <w:p w14:paraId="152B4D96" w14:textId="77777777" w:rsidR="00815960" w:rsidRDefault="00000000">
      <w:pPr>
        <w:pStyle w:val="a4"/>
        <w:numPr>
          <w:ilvl w:val="0"/>
          <w:numId w:val="17"/>
        </w:numPr>
        <w:tabs>
          <w:tab w:val="left" w:pos="1397"/>
        </w:tabs>
        <w:spacing w:after="0" w:line="240" w:lineRule="auto"/>
        <w:ind w:firstLine="1000"/>
      </w:pPr>
      <w:r>
        <w:rPr>
          <w:sz w:val="24"/>
        </w:rPr>
        <w:t>супраоклюзія, інфраоклюзія</w:t>
      </w:r>
    </w:p>
    <w:p w14:paraId="394C397A" w14:textId="77777777" w:rsidR="00815960" w:rsidRDefault="00000000">
      <w:pPr>
        <w:pStyle w:val="a4"/>
        <w:numPr>
          <w:ilvl w:val="0"/>
          <w:numId w:val="17"/>
        </w:numPr>
        <w:tabs>
          <w:tab w:val="left" w:pos="1382"/>
        </w:tabs>
        <w:spacing w:after="0" w:line="240" w:lineRule="auto"/>
        <w:ind w:firstLine="1000"/>
        <w:jc w:val="both"/>
      </w:pPr>
      <w:r>
        <w:rPr>
          <w:sz w:val="24"/>
        </w:rPr>
        <w:t>вестибулярне, дистальне</w:t>
      </w:r>
    </w:p>
    <w:p w14:paraId="3C45C9D3" w14:textId="77777777" w:rsidR="00815960" w:rsidRDefault="00000000">
      <w:pPr>
        <w:pStyle w:val="a4"/>
        <w:numPr>
          <w:ilvl w:val="0"/>
          <w:numId w:val="18"/>
        </w:numPr>
        <w:tabs>
          <w:tab w:val="left" w:pos="749"/>
        </w:tabs>
        <w:spacing w:after="0" w:line="240" w:lineRule="auto"/>
        <w:ind w:left="900" w:hanging="500"/>
        <w:jc w:val="both"/>
      </w:pPr>
      <w:r>
        <w:rPr>
          <w:sz w:val="24"/>
        </w:rPr>
        <w:t>Хлопчик 13 років звернувся до ортодонта зі скаргами на естетичний дефект. Об’єктивно: зуби 13 та 23 прорізались вище оклюзійної пло</w:t>
      </w:r>
      <w:r>
        <w:rPr>
          <w:sz w:val="24"/>
        </w:rPr>
        <w:softHyphen/>
        <w:t>щини у зв’язку з недостатністю місця в зубному ряді. Сформулюйте вірний діагноз.</w:t>
      </w:r>
    </w:p>
    <w:p w14:paraId="5C5C6896" w14:textId="77777777" w:rsidR="00815960" w:rsidRDefault="00000000">
      <w:pPr>
        <w:pStyle w:val="a4"/>
        <w:spacing w:after="0" w:line="240" w:lineRule="auto"/>
        <w:ind w:firstLine="1000"/>
      </w:pPr>
      <w:r>
        <w:rPr>
          <w:sz w:val="24"/>
          <w:szCs w:val="22"/>
        </w:rPr>
        <w:t xml:space="preserve">А. </w:t>
      </w:r>
      <w:r>
        <w:rPr>
          <w:sz w:val="24"/>
        </w:rPr>
        <w:t>Звуження зубного ряду та оральне положення зубів 13 та 23</w:t>
      </w:r>
    </w:p>
    <w:p w14:paraId="60252087" w14:textId="77777777" w:rsidR="00815960" w:rsidRDefault="00000000">
      <w:pPr>
        <w:pStyle w:val="a4"/>
        <w:spacing w:after="0" w:line="240" w:lineRule="auto"/>
        <w:ind w:firstLine="1000"/>
      </w:pPr>
      <w:r>
        <w:rPr>
          <w:sz w:val="24"/>
          <w:szCs w:val="22"/>
        </w:rPr>
        <w:t xml:space="preserve">в. </w:t>
      </w:r>
      <w:r>
        <w:rPr>
          <w:sz w:val="24"/>
        </w:rPr>
        <w:t>Вкорочення зубного ряду зліва</w:t>
      </w:r>
    </w:p>
    <w:p w14:paraId="0B5DB350" w14:textId="77777777" w:rsidR="00815960" w:rsidRDefault="00000000">
      <w:pPr>
        <w:pStyle w:val="a4"/>
        <w:spacing w:after="0" w:line="240" w:lineRule="auto"/>
        <w:ind w:firstLine="1000"/>
      </w:pPr>
      <w:r>
        <w:rPr>
          <w:sz w:val="24"/>
          <w:szCs w:val="22"/>
        </w:rPr>
        <w:t xml:space="preserve">с. </w:t>
      </w:r>
      <w:r>
        <w:rPr>
          <w:sz w:val="24"/>
        </w:rPr>
        <w:t>Звуження зубного ряду та інфраоклюзія зубів 13 та 23</w:t>
      </w:r>
    </w:p>
    <w:p w14:paraId="24B4B67E" w14:textId="77777777" w:rsidR="00815960" w:rsidRDefault="00000000">
      <w:pPr>
        <w:pStyle w:val="a4"/>
        <w:numPr>
          <w:ilvl w:val="0"/>
          <w:numId w:val="19"/>
        </w:numPr>
        <w:tabs>
          <w:tab w:val="left" w:pos="1397"/>
        </w:tabs>
        <w:spacing w:after="0" w:line="240" w:lineRule="auto"/>
        <w:ind w:firstLine="1000"/>
      </w:pPr>
      <w:r>
        <w:rPr>
          <w:sz w:val="24"/>
        </w:rPr>
        <w:t>Звуження зубного ряду та вестибулярне положення зубів 13 та 23</w:t>
      </w:r>
    </w:p>
    <w:p w14:paraId="43C9BC9E" w14:textId="77777777" w:rsidR="00815960" w:rsidRDefault="00000000">
      <w:pPr>
        <w:pStyle w:val="a4"/>
        <w:numPr>
          <w:ilvl w:val="0"/>
          <w:numId w:val="19"/>
        </w:numPr>
        <w:tabs>
          <w:tab w:val="left" w:pos="1382"/>
        </w:tabs>
        <w:spacing w:after="0" w:line="240" w:lineRule="auto"/>
        <w:ind w:firstLine="1000"/>
      </w:pPr>
      <w:r>
        <w:rPr>
          <w:sz w:val="24"/>
        </w:rPr>
        <w:t>Звуження зубного ряду, та супраоклюзія зубів 13 та 23</w:t>
      </w:r>
    </w:p>
    <w:p w14:paraId="2D55BFC2" w14:textId="77777777" w:rsidR="00815960" w:rsidRDefault="00000000">
      <w:pPr>
        <w:pStyle w:val="a4"/>
        <w:numPr>
          <w:ilvl w:val="0"/>
          <w:numId w:val="20"/>
        </w:numPr>
        <w:tabs>
          <w:tab w:val="left" w:pos="749"/>
        </w:tabs>
        <w:spacing w:after="0" w:line="240" w:lineRule="auto"/>
        <w:ind w:left="900" w:hanging="500"/>
        <w:jc w:val="both"/>
      </w:pPr>
      <w:r>
        <w:rPr>
          <w:sz w:val="24"/>
        </w:rPr>
        <w:t>Хвора 18-ти років звернулася зі скаргами на порушення зовнішньо- го вигляду. Об’єктивно: нижні зуби висунуті вперед, перекривають одноіменні верхні. Яке аномальне положення займають зуби нижньої щелепи?</w:t>
      </w:r>
    </w:p>
    <w:p w14:paraId="4DAA3E75" w14:textId="77777777" w:rsidR="00815960" w:rsidRDefault="00000000">
      <w:pPr>
        <w:pStyle w:val="a4"/>
        <w:numPr>
          <w:ilvl w:val="0"/>
          <w:numId w:val="21"/>
        </w:numPr>
        <w:tabs>
          <w:tab w:val="left" w:pos="1952"/>
        </w:tabs>
        <w:spacing w:after="0" w:line="240" w:lineRule="auto"/>
        <w:ind w:left="1560"/>
      </w:pPr>
      <w:r>
        <w:rPr>
          <w:sz w:val="24"/>
        </w:rPr>
        <w:t>Оральне положення</w:t>
      </w:r>
    </w:p>
    <w:p w14:paraId="172AE533" w14:textId="77777777" w:rsidR="00815960" w:rsidRDefault="00000000">
      <w:pPr>
        <w:pStyle w:val="a4"/>
        <w:numPr>
          <w:ilvl w:val="0"/>
          <w:numId w:val="21"/>
        </w:numPr>
        <w:tabs>
          <w:tab w:val="left" w:pos="1942"/>
        </w:tabs>
        <w:spacing w:after="0" w:line="240" w:lineRule="auto"/>
        <w:ind w:left="1560"/>
      </w:pPr>
      <w:r>
        <w:rPr>
          <w:sz w:val="24"/>
        </w:rPr>
        <w:t>Супраоклюзія</w:t>
      </w:r>
    </w:p>
    <w:p w14:paraId="63A78F12" w14:textId="77777777" w:rsidR="00815960" w:rsidRDefault="00000000">
      <w:pPr>
        <w:pStyle w:val="a4"/>
        <w:numPr>
          <w:ilvl w:val="0"/>
          <w:numId w:val="21"/>
        </w:numPr>
        <w:tabs>
          <w:tab w:val="left" w:pos="1947"/>
        </w:tabs>
        <w:spacing w:after="0" w:line="240" w:lineRule="auto"/>
        <w:ind w:left="1560"/>
      </w:pPr>
      <w:r>
        <w:rPr>
          <w:sz w:val="24"/>
        </w:rPr>
        <w:t>Тортоаномалія</w:t>
      </w:r>
    </w:p>
    <w:p w14:paraId="2E289290" w14:textId="77777777" w:rsidR="00815960" w:rsidRDefault="00000000">
      <w:pPr>
        <w:pStyle w:val="a4"/>
        <w:numPr>
          <w:ilvl w:val="0"/>
          <w:numId w:val="21"/>
        </w:numPr>
        <w:tabs>
          <w:tab w:val="left" w:pos="1952"/>
        </w:tabs>
        <w:spacing w:after="0" w:line="240" w:lineRule="auto"/>
        <w:ind w:left="1560"/>
      </w:pPr>
      <w:r>
        <w:rPr>
          <w:sz w:val="24"/>
        </w:rPr>
        <w:t>Вестибулярне положення</w:t>
      </w:r>
    </w:p>
    <w:p w14:paraId="658B5CCD" w14:textId="77777777" w:rsidR="00815960" w:rsidRDefault="00000000">
      <w:pPr>
        <w:pStyle w:val="a4"/>
        <w:numPr>
          <w:ilvl w:val="0"/>
          <w:numId w:val="21"/>
        </w:numPr>
        <w:tabs>
          <w:tab w:val="left" w:pos="1938"/>
        </w:tabs>
        <w:spacing w:after="0" w:line="240" w:lineRule="auto"/>
        <w:ind w:left="1560"/>
      </w:pPr>
      <w:r>
        <w:rPr>
          <w:sz w:val="24"/>
        </w:rPr>
        <w:t>Медіальне положення</w:t>
      </w:r>
    </w:p>
    <w:p w14:paraId="2E74110C" w14:textId="77777777" w:rsidR="00815960" w:rsidRDefault="00000000">
      <w:pPr>
        <w:pStyle w:val="a4"/>
        <w:numPr>
          <w:ilvl w:val="0"/>
          <w:numId w:val="20"/>
        </w:numPr>
        <w:tabs>
          <w:tab w:val="left" w:pos="1324"/>
        </w:tabs>
        <w:spacing w:after="0" w:line="240" w:lineRule="auto"/>
        <w:ind w:left="1480" w:hanging="500"/>
        <w:jc w:val="both"/>
      </w:pPr>
      <w:r>
        <w:rPr>
          <w:sz w:val="24"/>
        </w:rPr>
        <w:t>Пацієнт 15 років скаржиться на відсутність верхніх латеральних різ</w:t>
      </w:r>
      <w:r>
        <w:rPr>
          <w:sz w:val="24"/>
        </w:rPr>
        <w:softHyphen/>
        <w:t>ців та естетичний недолік. В анамнезі: у матері не прорізався пра</w:t>
      </w:r>
      <w:r>
        <w:rPr>
          <w:sz w:val="24"/>
        </w:rPr>
        <w:softHyphen/>
        <w:t>вий латеральний різець, лівий має шилоподібну форму. Об’єктивно: конфігурація обличчя без особливостей; зуби 12, 22 відсутні. У фрон- тальній ділянці верхньої щелепи - діастема і трема, ікла дещо зміщені в сторону відсутніх зубів при нейтральному співвідношенні зубних рядів. Сформулюйте діагноз.</w:t>
      </w:r>
    </w:p>
    <w:p w14:paraId="35BEB467" w14:textId="77777777" w:rsidR="00815960" w:rsidRDefault="00000000">
      <w:pPr>
        <w:pStyle w:val="a4"/>
        <w:numPr>
          <w:ilvl w:val="0"/>
          <w:numId w:val="22"/>
        </w:numPr>
        <w:tabs>
          <w:tab w:val="left" w:pos="1952"/>
        </w:tabs>
        <w:spacing w:after="0" w:line="240" w:lineRule="auto"/>
        <w:ind w:left="1560"/>
      </w:pPr>
      <w:r>
        <w:rPr>
          <w:sz w:val="24"/>
        </w:rPr>
        <w:t>Ретенція латеральних різців</w:t>
      </w:r>
    </w:p>
    <w:p w14:paraId="701BB259" w14:textId="77777777" w:rsidR="00815960" w:rsidRDefault="00000000">
      <w:pPr>
        <w:pStyle w:val="a4"/>
        <w:numPr>
          <w:ilvl w:val="0"/>
          <w:numId w:val="22"/>
        </w:numPr>
        <w:tabs>
          <w:tab w:val="left" w:pos="1942"/>
        </w:tabs>
        <w:spacing w:after="0" w:line="240" w:lineRule="auto"/>
        <w:ind w:left="1560"/>
      </w:pPr>
      <w:r>
        <w:rPr>
          <w:sz w:val="24"/>
        </w:rPr>
        <w:t>Супраоклюзія латеральних різців</w:t>
      </w:r>
    </w:p>
    <w:p w14:paraId="719605DA" w14:textId="77777777" w:rsidR="00815960" w:rsidRDefault="00000000">
      <w:pPr>
        <w:pStyle w:val="a4"/>
        <w:numPr>
          <w:ilvl w:val="0"/>
          <w:numId w:val="22"/>
        </w:numPr>
        <w:tabs>
          <w:tab w:val="left" w:pos="1942"/>
        </w:tabs>
        <w:spacing w:after="0" w:line="240" w:lineRule="auto"/>
        <w:ind w:left="1560"/>
      </w:pPr>
      <w:r>
        <w:rPr>
          <w:sz w:val="24"/>
        </w:rPr>
        <w:t>Інфраоклюзія різців</w:t>
      </w:r>
    </w:p>
    <w:p w14:paraId="236B7069" w14:textId="77777777" w:rsidR="00815960" w:rsidRDefault="00000000">
      <w:pPr>
        <w:pStyle w:val="a4"/>
        <w:numPr>
          <w:ilvl w:val="0"/>
          <w:numId w:val="22"/>
        </w:numPr>
        <w:tabs>
          <w:tab w:val="left" w:pos="1947"/>
        </w:tabs>
        <w:spacing w:after="0" w:line="240" w:lineRule="auto"/>
        <w:ind w:left="1560"/>
      </w:pPr>
      <w:r>
        <w:rPr>
          <w:sz w:val="24"/>
        </w:rPr>
        <w:t>Часткова адентія латеральних різців</w:t>
      </w:r>
    </w:p>
    <w:p w14:paraId="6BC43B7E" w14:textId="77777777" w:rsidR="00815960" w:rsidRDefault="00000000">
      <w:pPr>
        <w:pStyle w:val="a4"/>
        <w:numPr>
          <w:ilvl w:val="0"/>
          <w:numId w:val="22"/>
        </w:numPr>
        <w:tabs>
          <w:tab w:val="left" w:pos="1933"/>
        </w:tabs>
        <w:spacing w:after="0" w:line="240" w:lineRule="auto"/>
        <w:ind w:left="1560"/>
      </w:pPr>
      <w:r>
        <w:rPr>
          <w:sz w:val="24"/>
        </w:rPr>
        <w:t>Дистопія латеральних різців</w:t>
      </w:r>
    </w:p>
    <w:p w14:paraId="622B3853" w14:textId="77777777" w:rsidR="00815960" w:rsidRDefault="00000000">
      <w:pPr>
        <w:pStyle w:val="a4"/>
        <w:numPr>
          <w:ilvl w:val="0"/>
          <w:numId w:val="20"/>
        </w:numPr>
        <w:tabs>
          <w:tab w:val="left" w:pos="1434"/>
        </w:tabs>
        <w:spacing w:after="0" w:line="240" w:lineRule="auto"/>
        <w:ind w:left="1480" w:hanging="500"/>
        <w:jc w:val="both"/>
      </w:pPr>
      <w:r>
        <w:rPr>
          <w:sz w:val="24"/>
        </w:rPr>
        <w:lastRenderedPageBreak/>
        <w:t>Батьки дитини 7 років звернулись до стоматолога з приводу сана- ції. Зовнішьноротовий огляд без змін. Внутрішьоротовий огляд: пе- ріод прикусу - ранній змінний. Зуби 42 і 32 розміщені орально при повному дефіциті місця в зубному ряді. Найбільш імовірна причина зубощелепної деформаці?</w:t>
      </w:r>
    </w:p>
    <w:p w14:paraId="2F1CA331" w14:textId="77777777" w:rsidR="00815960" w:rsidRDefault="00000000">
      <w:pPr>
        <w:pStyle w:val="a4"/>
        <w:numPr>
          <w:ilvl w:val="0"/>
          <w:numId w:val="23"/>
        </w:numPr>
        <w:tabs>
          <w:tab w:val="left" w:pos="1947"/>
        </w:tabs>
        <w:spacing w:after="0" w:line="240" w:lineRule="auto"/>
        <w:ind w:left="1560"/>
      </w:pPr>
      <w:r>
        <w:rPr>
          <w:sz w:val="24"/>
        </w:rPr>
        <w:t>Патологія порожнин рота</w:t>
      </w:r>
    </w:p>
    <w:p w14:paraId="78AD5CDF" w14:textId="77777777" w:rsidR="00815960" w:rsidRDefault="00000000">
      <w:pPr>
        <w:pStyle w:val="a4"/>
        <w:numPr>
          <w:ilvl w:val="0"/>
          <w:numId w:val="23"/>
        </w:numPr>
        <w:tabs>
          <w:tab w:val="left" w:pos="1933"/>
        </w:tabs>
        <w:spacing w:after="0" w:line="240" w:lineRule="auto"/>
        <w:ind w:left="1560"/>
      </w:pPr>
      <w:r>
        <w:rPr>
          <w:sz w:val="24"/>
        </w:rPr>
        <w:t>Смоктання пальців</w:t>
      </w:r>
    </w:p>
    <w:p w14:paraId="2DD0E18E" w14:textId="77777777" w:rsidR="00815960" w:rsidRDefault="00000000">
      <w:pPr>
        <w:pStyle w:val="a4"/>
        <w:numPr>
          <w:ilvl w:val="0"/>
          <w:numId w:val="23"/>
        </w:numPr>
        <w:tabs>
          <w:tab w:val="left" w:pos="1942"/>
        </w:tabs>
        <w:spacing w:after="0" w:line="240" w:lineRule="auto"/>
        <w:ind w:left="1560"/>
      </w:pPr>
      <w:r>
        <w:rPr>
          <w:sz w:val="24"/>
        </w:rPr>
        <w:t>Невідповідність розмірів зубів і розмірів щелеп</w:t>
      </w:r>
    </w:p>
    <w:p w14:paraId="4169D8E1" w14:textId="77777777" w:rsidR="00815960" w:rsidRDefault="00000000">
      <w:pPr>
        <w:pStyle w:val="a4"/>
        <w:numPr>
          <w:ilvl w:val="0"/>
          <w:numId w:val="23"/>
        </w:numPr>
        <w:tabs>
          <w:tab w:val="left" w:pos="1947"/>
        </w:tabs>
        <w:spacing w:after="0" w:line="240" w:lineRule="auto"/>
        <w:ind w:left="1560"/>
      </w:pPr>
      <w:r>
        <w:rPr>
          <w:sz w:val="24"/>
        </w:rPr>
        <w:t>Патологія верхніх дихальних шляхів</w:t>
      </w:r>
    </w:p>
    <w:p w14:paraId="14B216D8" w14:textId="77777777" w:rsidR="00815960" w:rsidRDefault="00000000">
      <w:pPr>
        <w:pStyle w:val="a4"/>
        <w:numPr>
          <w:ilvl w:val="0"/>
          <w:numId w:val="23"/>
        </w:numPr>
        <w:tabs>
          <w:tab w:val="left" w:pos="1933"/>
        </w:tabs>
        <w:spacing w:after="0" w:line="240" w:lineRule="auto"/>
        <w:ind w:left="1560"/>
      </w:pPr>
      <w:r>
        <w:rPr>
          <w:sz w:val="24"/>
        </w:rPr>
        <w:t>Відсутність фізіологічної стертості зубів</w:t>
      </w:r>
    </w:p>
    <w:p w14:paraId="0F230D8D" w14:textId="77777777" w:rsidR="00815960" w:rsidRDefault="00000000">
      <w:pPr>
        <w:pStyle w:val="10"/>
        <w:keepNext/>
        <w:keepLines/>
        <w:spacing w:after="0"/>
        <w:ind w:left="1280" w:firstLine="0"/>
      </w:pPr>
      <w:bookmarkStart w:id="8" w:name="bookmark16"/>
      <w:r>
        <w:rPr>
          <w:sz w:val="24"/>
        </w:rPr>
        <w:t>Еталон відповідей</w:t>
      </w:r>
      <w:bookmarkEnd w:id="8"/>
    </w:p>
    <w:p w14:paraId="4ECB8CB9" w14:textId="77777777" w:rsidR="00815960" w:rsidRDefault="00000000">
      <w:pPr>
        <w:pStyle w:val="a4"/>
        <w:spacing w:after="0" w:line="240" w:lineRule="auto"/>
        <w:ind w:left="1280"/>
      </w:pPr>
      <w:r>
        <w:rPr>
          <w:sz w:val="24"/>
          <w:lang w:val="en-US" w:eastAsia="en-US" w:bidi="en-US"/>
        </w:rPr>
        <w:t>1-A, 2-D, 3-C, 4-E, 5-C, 6-D, 7-E, 8-D, 9-D, 10-C</w:t>
      </w:r>
    </w:p>
    <w:p w14:paraId="71E27F61" w14:textId="77777777" w:rsidR="00815960" w:rsidRDefault="00000000">
      <w:pPr>
        <w:pStyle w:val="10"/>
        <w:keepNext/>
        <w:keepLines/>
        <w:spacing w:after="0"/>
        <w:ind w:firstLine="300"/>
      </w:pPr>
      <w:bookmarkStart w:id="9" w:name="bookmark18"/>
      <w:r>
        <w:rPr>
          <w:sz w:val="24"/>
        </w:rPr>
        <w:t>Література</w:t>
      </w:r>
      <w:bookmarkEnd w:id="9"/>
    </w:p>
    <w:p w14:paraId="193D94D7" w14:textId="77777777" w:rsidR="00815960" w:rsidRDefault="00000000">
      <w:pPr>
        <w:pStyle w:val="10"/>
        <w:keepNext/>
        <w:keepLines/>
        <w:spacing w:after="0"/>
        <w:ind w:firstLine="300"/>
      </w:pPr>
      <w:r>
        <w:rPr>
          <w:sz w:val="24"/>
        </w:rPr>
        <w:t>Основна:</w:t>
      </w:r>
    </w:p>
    <w:p w14:paraId="6A83C575" w14:textId="77777777" w:rsidR="00815960" w:rsidRDefault="00000000">
      <w:pPr>
        <w:pStyle w:val="a4"/>
        <w:numPr>
          <w:ilvl w:val="0"/>
          <w:numId w:val="24"/>
        </w:numPr>
        <w:tabs>
          <w:tab w:val="left" w:pos="610"/>
        </w:tabs>
        <w:spacing w:after="0" w:line="240" w:lineRule="auto"/>
        <w:ind w:left="300"/>
      </w:pPr>
      <w:r>
        <w:rPr>
          <w:sz w:val="24"/>
        </w:rPr>
        <w:t>. Смаглюк Л. В. Базовий курс з ортодонтії / Л. В. Смаглюк, А. Є. Карасюнок, А. М. Білоус. - Полтава: Бліц Стайл, 2019. - С.76-144.</w:t>
      </w:r>
    </w:p>
    <w:p w14:paraId="5C3B1309" w14:textId="77777777" w:rsidR="00815960" w:rsidRDefault="00000000">
      <w:pPr>
        <w:pStyle w:val="a4"/>
        <w:numPr>
          <w:ilvl w:val="0"/>
          <w:numId w:val="24"/>
        </w:numPr>
        <w:tabs>
          <w:tab w:val="left" w:pos="615"/>
        </w:tabs>
        <w:spacing w:after="0" w:line="240" w:lineRule="auto"/>
        <w:ind w:left="300"/>
      </w:pPr>
      <w:r>
        <w:rPr>
          <w:sz w:val="24"/>
        </w:rPr>
        <w:t xml:space="preserve">. </w:t>
      </w:r>
      <w:r>
        <w:rPr>
          <w:sz w:val="24"/>
          <w:lang w:val="de-DE" w:eastAsia="de-DE" w:bidi="de-DE"/>
        </w:rPr>
        <w:t xml:space="preserve">Contemporary </w:t>
      </w:r>
      <w:r>
        <w:rPr>
          <w:sz w:val="24"/>
          <w:lang w:val="en-US" w:eastAsia="en-US" w:bidi="en-US"/>
        </w:rPr>
        <w:t xml:space="preserve">Orthodontics 6th </w:t>
      </w:r>
      <w:r>
        <w:rPr>
          <w:sz w:val="24"/>
          <w:lang w:val="fr-FR" w:eastAsia="fr-FR" w:bidi="fr-FR"/>
        </w:rPr>
        <w:t xml:space="preserve">Edition. William R. Proffit, Henry W. Fîelds </w:t>
      </w:r>
      <w:r>
        <w:rPr>
          <w:sz w:val="24"/>
          <w:lang w:val="en-US" w:eastAsia="en-US" w:bidi="en-US"/>
        </w:rPr>
        <w:t xml:space="preserve">Jr., Brent </w:t>
      </w:r>
      <w:r>
        <w:rPr>
          <w:sz w:val="24"/>
          <w:lang w:val="fr-FR" w:eastAsia="fr-FR" w:bidi="fr-FR"/>
        </w:rPr>
        <w:t>Larson, David M. Sarver.-2018.-744p.</w:t>
      </w:r>
    </w:p>
    <w:p w14:paraId="615631EF" w14:textId="77777777" w:rsidR="00815960" w:rsidRDefault="00000000">
      <w:pPr>
        <w:pStyle w:val="a4"/>
        <w:numPr>
          <w:ilvl w:val="0"/>
          <w:numId w:val="24"/>
        </w:numPr>
        <w:tabs>
          <w:tab w:val="left" w:pos="615"/>
        </w:tabs>
        <w:spacing w:after="0" w:line="240" w:lineRule="auto"/>
        <w:ind w:left="300"/>
      </w:pPr>
      <w:r>
        <w:rPr>
          <w:sz w:val="24"/>
          <w:lang w:val="fr-FR" w:eastAsia="fr-FR" w:bidi="fr-FR"/>
        </w:rPr>
        <w:t xml:space="preserve">.Cephalometry </w:t>
      </w:r>
      <w:r>
        <w:rPr>
          <w:sz w:val="24"/>
          <w:lang w:val="en-US" w:eastAsia="en-US" w:bidi="en-US"/>
        </w:rPr>
        <w:t xml:space="preserve">in orthodontics </w:t>
      </w:r>
      <w:r>
        <w:rPr>
          <w:sz w:val="24"/>
          <w:lang w:val="fr-FR" w:eastAsia="fr-FR" w:bidi="fr-FR"/>
        </w:rPr>
        <w:t xml:space="preserve">2d and 3d. Katherine Kula </w:t>
      </w:r>
      <w:r>
        <w:rPr>
          <w:sz w:val="24"/>
        </w:rPr>
        <w:t xml:space="preserve">/ </w:t>
      </w:r>
      <w:r>
        <w:rPr>
          <w:sz w:val="24"/>
          <w:lang w:val="fr-FR" w:eastAsia="fr-FR" w:bidi="fr-FR"/>
        </w:rPr>
        <w:t>Ahmed Ghoneima.- 2018.</w:t>
      </w:r>
    </w:p>
    <w:p w14:paraId="42C68CB8" w14:textId="77777777" w:rsidR="00815960" w:rsidRDefault="00000000">
      <w:pPr>
        <w:pStyle w:val="a4"/>
        <w:numPr>
          <w:ilvl w:val="0"/>
          <w:numId w:val="24"/>
        </w:numPr>
        <w:tabs>
          <w:tab w:val="left" w:pos="630"/>
        </w:tabs>
        <w:spacing w:after="0" w:line="240" w:lineRule="auto"/>
        <w:ind w:firstLine="300"/>
      </w:pPr>
      <w:r>
        <w:rPr>
          <w:sz w:val="24"/>
          <w:lang w:val="fr-FR" w:eastAsia="fr-FR" w:bidi="fr-FR"/>
        </w:rPr>
        <w:t>.Atlas of complex orthodonthics.Nanda.-2018.</w:t>
      </w:r>
    </w:p>
    <w:p w14:paraId="56114217" w14:textId="77777777" w:rsidR="00815960" w:rsidRDefault="00000000">
      <w:pPr>
        <w:pStyle w:val="a4"/>
        <w:numPr>
          <w:ilvl w:val="0"/>
          <w:numId w:val="24"/>
        </w:numPr>
        <w:tabs>
          <w:tab w:val="left" w:pos="615"/>
        </w:tabs>
        <w:spacing w:after="0" w:line="240" w:lineRule="auto"/>
        <w:ind w:firstLine="300"/>
      </w:pPr>
      <w:r>
        <w:rPr>
          <w:sz w:val="24"/>
          <w:lang w:val="en-US" w:eastAsia="en-US" w:bidi="en-US"/>
        </w:rPr>
        <w:t>.The orthodontics mini-implant handbook.Richard Cousley.-2020.</w:t>
      </w:r>
    </w:p>
    <w:p w14:paraId="6F213EA0" w14:textId="77777777" w:rsidR="00815960" w:rsidRDefault="00000000">
      <w:pPr>
        <w:pStyle w:val="a4"/>
        <w:numPr>
          <w:ilvl w:val="0"/>
          <w:numId w:val="24"/>
        </w:numPr>
        <w:tabs>
          <w:tab w:val="left" w:pos="620"/>
        </w:tabs>
        <w:spacing w:after="0" w:line="240" w:lineRule="auto"/>
        <w:ind w:firstLine="300"/>
      </w:pPr>
      <w:r>
        <w:rPr>
          <w:sz w:val="24"/>
          <w:lang w:val="en-US" w:eastAsia="en-US" w:bidi="en-US"/>
        </w:rPr>
        <w:t>.Passive self-ligation from A to Z.Balut.-2022.</w:t>
      </w:r>
    </w:p>
    <w:p w14:paraId="696C6AE5" w14:textId="77777777" w:rsidR="00815960" w:rsidRDefault="00000000">
      <w:pPr>
        <w:pStyle w:val="a4"/>
        <w:numPr>
          <w:ilvl w:val="0"/>
          <w:numId w:val="24"/>
        </w:numPr>
        <w:tabs>
          <w:tab w:val="left" w:pos="620"/>
        </w:tabs>
        <w:spacing w:after="0" w:line="240" w:lineRule="auto"/>
        <w:ind w:left="300"/>
      </w:pPr>
      <w:r>
        <w:rPr>
          <w:sz w:val="24"/>
          <w:lang w:val="en-US" w:eastAsia="en-US" w:bidi="en-US"/>
        </w:rPr>
        <w:t>.Principles and biomechanics of aligner treatment.Nanda, Gastroflorio, Garima,Ojima.-2022.</w:t>
      </w:r>
    </w:p>
    <w:p w14:paraId="7F4DCD3F" w14:textId="77777777" w:rsidR="00815960" w:rsidRDefault="00000000">
      <w:pPr>
        <w:pStyle w:val="a4"/>
        <w:numPr>
          <w:ilvl w:val="0"/>
          <w:numId w:val="24"/>
        </w:numPr>
        <w:tabs>
          <w:tab w:val="left" w:pos="630"/>
        </w:tabs>
        <w:spacing w:after="0" w:line="240" w:lineRule="auto"/>
        <w:ind w:left="300"/>
      </w:pPr>
      <w:r>
        <w:rPr>
          <w:sz w:val="24"/>
          <w:lang w:val="en-US" w:eastAsia="en-US" w:bidi="en-US"/>
        </w:rPr>
        <w:t>.Clinical Orthodontics: Current Concepts, Goals and Mechanics, 2nd Edition. Ashok Karad.-2015-p.540</w:t>
      </w:r>
    </w:p>
    <w:p w14:paraId="66C7E5F7" w14:textId="77777777" w:rsidR="00815960" w:rsidRDefault="00000000">
      <w:pPr>
        <w:pStyle w:val="a4"/>
        <w:numPr>
          <w:ilvl w:val="0"/>
          <w:numId w:val="24"/>
        </w:numPr>
        <w:tabs>
          <w:tab w:val="left" w:pos="620"/>
        </w:tabs>
        <w:spacing w:after="0" w:line="240" w:lineRule="auto"/>
        <w:ind w:left="300"/>
      </w:pPr>
      <w:r>
        <w:rPr>
          <w:sz w:val="24"/>
          <w:lang w:val="en-US" w:eastAsia="en-US" w:bidi="en-US"/>
        </w:rPr>
        <w:t>. Temporary Anchorage Devices in Orthodontics, 2nd Edition. Ravindra Nanda, Flavio Andres Uribe,Sumit Yadav.-2020.-p.352</w:t>
      </w:r>
    </w:p>
    <w:p w14:paraId="1DCE2D25" w14:textId="77777777" w:rsidR="00815960" w:rsidRDefault="00000000">
      <w:pPr>
        <w:pStyle w:val="a4"/>
        <w:spacing w:after="0" w:line="240" w:lineRule="auto"/>
        <w:ind w:firstLine="300"/>
      </w:pPr>
      <w:r>
        <w:rPr>
          <w:sz w:val="24"/>
        </w:rPr>
        <w:t>Додаткова література:</w:t>
      </w:r>
    </w:p>
    <w:p w14:paraId="09A693F3" w14:textId="77777777" w:rsidR="00815960" w:rsidRDefault="00000000">
      <w:pPr>
        <w:pStyle w:val="a4"/>
        <w:numPr>
          <w:ilvl w:val="0"/>
          <w:numId w:val="25"/>
        </w:numPr>
        <w:tabs>
          <w:tab w:val="left" w:pos="1020"/>
        </w:tabs>
        <w:spacing w:after="0" w:line="240" w:lineRule="auto"/>
        <w:ind w:left="300"/>
      </w:pPr>
      <w:r>
        <w:rPr>
          <w:sz w:val="24"/>
        </w:rPr>
        <w:t xml:space="preserve">Робочий зошит з навчальної дисципліни "Ортодонтія". Модуль </w:t>
      </w:r>
      <w:r>
        <w:rPr>
          <w:sz w:val="24"/>
          <w:lang w:val="en-US" w:eastAsia="en-US" w:bidi="en-US"/>
        </w:rPr>
        <w:t xml:space="preserve">3. </w:t>
      </w:r>
      <w:r>
        <w:rPr>
          <w:sz w:val="24"/>
        </w:rPr>
        <w:t>5-й курс. Жачко Н.І., Скрипник І.Л 2023р.</w:t>
      </w:r>
    </w:p>
    <w:p w14:paraId="56868AE5" w14:textId="77777777" w:rsidR="00815960" w:rsidRDefault="00000000">
      <w:pPr>
        <w:pStyle w:val="a4"/>
        <w:numPr>
          <w:ilvl w:val="0"/>
          <w:numId w:val="25"/>
        </w:numPr>
        <w:tabs>
          <w:tab w:val="left" w:pos="1020"/>
        </w:tabs>
        <w:spacing w:after="0" w:line="240" w:lineRule="auto"/>
        <w:ind w:firstLine="300"/>
      </w:pPr>
      <w:r>
        <w:rPr>
          <w:sz w:val="24"/>
        </w:rPr>
        <w:t xml:space="preserve">Журнали «Сучасна ортодонтія» з </w:t>
      </w:r>
      <w:r>
        <w:rPr>
          <w:sz w:val="24"/>
          <w:lang w:val="en-US" w:eastAsia="en-US" w:bidi="en-US"/>
        </w:rPr>
        <w:t xml:space="preserve">2018 </w:t>
      </w:r>
      <w:r>
        <w:rPr>
          <w:sz w:val="24"/>
        </w:rPr>
        <w:t>року.</w:t>
      </w:r>
    </w:p>
    <w:p w14:paraId="028B672F" w14:textId="77777777" w:rsidR="00815960" w:rsidRDefault="00000000">
      <w:pPr>
        <w:pStyle w:val="a4"/>
        <w:numPr>
          <w:ilvl w:val="0"/>
          <w:numId w:val="25"/>
        </w:numPr>
        <w:tabs>
          <w:tab w:val="left" w:pos="1020"/>
        </w:tabs>
        <w:spacing w:after="0" w:line="240" w:lineRule="auto"/>
        <w:ind w:left="300"/>
      </w:pPr>
      <w:r>
        <w:rPr>
          <w:sz w:val="24"/>
          <w:lang w:val="en-US" w:eastAsia="en-US" w:bidi="en-US"/>
        </w:rPr>
        <w:t>Handbook of Clinical Techniques in Pediatric Dentistry 2nd Edition. Jane A. Soxman RN.-2022.-p. 400</w:t>
      </w:r>
    </w:p>
    <w:p w14:paraId="39023072" w14:textId="77777777" w:rsidR="00815960" w:rsidRDefault="00000000">
      <w:pPr>
        <w:pStyle w:val="a4"/>
        <w:numPr>
          <w:ilvl w:val="0"/>
          <w:numId w:val="25"/>
        </w:numPr>
        <w:tabs>
          <w:tab w:val="left" w:pos="1020"/>
        </w:tabs>
        <w:spacing w:after="0" w:line="240" w:lineRule="auto"/>
        <w:ind w:left="300"/>
      </w:pPr>
      <w:r>
        <w:rPr>
          <w:sz w:val="24"/>
          <w:lang w:val="en-US" w:eastAsia="en-US" w:bidi="en-US"/>
        </w:rPr>
        <w:t>Clinical Cases in Pediatric Dentistry (Clinical Cases (Dentistry)) 2nd Edition. Amr M. Moursi and Amy L. Truesdale.-2020.-p,432</w:t>
      </w:r>
    </w:p>
    <w:p w14:paraId="24094C00" w14:textId="77777777" w:rsidR="00815960" w:rsidRDefault="00000000">
      <w:pPr>
        <w:pStyle w:val="a4"/>
        <w:numPr>
          <w:ilvl w:val="0"/>
          <w:numId w:val="25"/>
        </w:numPr>
        <w:tabs>
          <w:tab w:val="left" w:pos="1020"/>
        </w:tabs>
        <w:spacing w:after="0" w:line="240" w:lineRule="auto"/>
        <w:ind w:left="300"/>
      </w:pPr>
      <w:r>
        <w:rPr>
          <w:sz w:val="24"/>
          <w:lang w:val="en-US" w:eastAsia="en-US" w:bidi="en-US"/>
        </w:rPr>
        <w:t>Atlas of Pediatric Oral and Dental Developmental Anomalies 1st Edition. Wiley-Blackwell.-2019.-p144</w:t>
      </w:r>
    </w:p>
    <w:p w14:paraId="13B56A87" w14:textId="77777777" w:rsidR="00815960" w:rsidRDefault="00000000">
      <w:pPr>
        <w:pStyle w:val="a4"/>
        <w:numPr>
          <w:ilvl w:val="0"/>
          <w:numId w:val="25"/>
        </w:numPr>
        <w:tabs>
          <w:tab w:val="left" w:pos="1020"/>
        </w:tabs>
        <w:spacing w:after="0" w:line="240" w:lineRule="auto"/>
        <w:ind w:left="300"/>
      </w:pPr>
      <w:r>
        <w:rPr>
          <w:sz w:val="24"/>
          <w:lang w:val="en-US" w:eastAsia="en-US" w:bidi="en-US"/>
        </w:rPr>
        <w:t>Practical Early Orthodontic Treatment: A Case-Based Review 1st Edition. Thomas E. Southard, Steven D. Marshall.-2023.-p.848</w:t>
      </w:r>
    </w:p>
    <w:p w14:paraId="31C47E4F" w14:textId="77777777" w:rsidR="00815960" w:rsidRDefault="00000000">
      <w:pPr>
        <w:spacing w:before="200"/>
      </w:pPr>
      <w:r>
        <w:rPr>
          <w:rFonts w:eastAsia="Times New Roman" w:cs="Times New Roman"/>
          <w:b/>
        </w:rPr>
        <w:t>Укладач: Асистент Ростислав ІВАНОВ</w:t>
      </w:r>
    </w:p>
    <w:sectPr w:rsidR="00815960">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B414D" w14:textId="77777777" w:rsidR="00E6023C" w:rsidRDefault="00E6023C">
      <w:r>
        <w:separator/>
      </w:r>
    </w:p>
  </w:endnote>
  <w:endnote w:type="continuationSeparator" w:id="0">
    <w:p w14:paraId="57E7524C" w14:textId="77777777" w:rsidR="00E6023C" w:rsidRDefault="00E60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F145F" w14:textId="77777777" w:rsidR="00E6023C" w:rsidRDefault="00E6023C"/>
  </w:footnote>
  <w:footnote w:type="continuationSeparator" w:id="0">
    <w:p w14:paraId="0F43DF73" w14:textId="77777777" w:rsidR="00E6023C" w:rsidRDefault="00E602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2FE"/>
    <w:multiLevelType w:val="multilevel"/>
    <w:tmpl w:val="A3CC3F6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606ECD"/>
    <w:multiLevelType w:val="multilevel"/>
    <w:tmpl w:val="E17C0EBC"/>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C815E9"/>
    <w:multiLevelType w:val="multilevel"/>
    <w:tmpl w:val="8F924E68"/>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B137EA"/>
    <w:multiLevelType w:val="multilevel"/>
    <w:tmpl w:val="F3C2F55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AC04A5"/>
    <w:multiLevelType w:val="multilevel"/>
    <w:tmpl w:val="D33C2EB2"/>
    <w:lvl w:ilvl="0">
      <w:start w:val="4"/>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F540E35"/>
    <w:multiLevelType w:val="multilevel"/>
    <w:tmpl w:val="850ED82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F00642"/>
    <w:multiLevelType w:val="multilevel"/>
    <w:tmpl w:val="61789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722ECC"/>
    <w:multiLevelType w:val="multilevel"/>
    <w:tmpl w:val="12E07BEE"/>
    <w:lvl w:ilvl="0">
      <w:start w:val="5"/>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357284"/>
    <w:multiLevelType w:val="multilevel"/>
    <w:tmpl w:val="0CB621C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8CB79CD"/>
    <w:multiLevelType w:val="multilevel"/>
    <w:tmpl w:val="039CB944"/>
    <w:lvl w:ilvl="0">
      <w:start w:val="4"/>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072E1E"/>
    <w:multiLevelType w:val="multilevel"/>
    <w:tmpl w:val="C98CB1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EC52B98"/>
    <w:multiLevelType w:val="multilevel"/>
    <w:tmpl w:val="27C8AC5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A7FBA"/>
    <w:multiLevelType w:val="multilevel"/>
    <w:tmpl w:val="A5BA485A"/>
    <w:lvl w:ilvl="0">
      <w:start w:val="7"/>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F6202EC"/>
    <w:multiLevelType w:val="multilevel"/>
    <w:tmpl w:val="90A0F2FE"/>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FE1787D"/>
    <w:multiLevelType w:val="multilevel"/>
    <w:tmpl w:val="2BEA24FA"/>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0887DF1"/>
    <w:multiLevelType w:val="multilevel"/>
    <w:tmpl w:val="D452EC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45C60A0"/>
    <w:multiLevelType w:val="multilevel"/>
    <w:tmpl w:val="3B5217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58F6FB7"/>
    <w:multiLevelType w:val="multilevel"/>
    <w:tmpl w:val="2C38DB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75A336F"/>
    <w:multiLevelType w:val="multilevel"/>
    <w:tmpl w:val="AA84106C"/>
    <w:lvl w:ilvl="0">
      <w:start w:val="8"/>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165D80"/>
    <w:multiLevelType w:val="multilevel"/>
    <w:tmpl w:val="93F6A902"/>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90F2E69"/>
    <w:multiLevelType w:val="multilevel"/>
    <w:tmpl w:val="7722D05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EAF1127"/>
    <w:multiLevelType w:val="multilevel"/>
    <w:tmpl w:val="8DEAD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2D5209F"/>
    <w:multiLevelType w:val="multilevel"/>
    <w:tmpl w:val="4246E208"/>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7275AD3"/>
    <w:multiLevelType w:val="multilevel"/>
    <w:tmpl w:val="1B2E3C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A579D8"/>
    <w:multiLevelType w:val="multilevel"/>
    <w:tmpl w:val="710EA64C"/>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11094864">
    <w:abstractNumId w:val="3"/>
  </w:num>
  <w:num w:numId="2" w16cid:durableId="971836193">
    <w:abstractNumId w:val="10"/>
  </w:num>
  <w:num w:numId="3" w16cid:durableId="1695496939">
    <w:abstractNumId w:val="9"/>
  </w:num>
  <w:num w:numId="4" w16cid:durableId="607347428">
    <w:abstractNumId w:val="17"/>
  </w:num>
  <w:num w:numId="5" w16cid:durableId="2014869098">
    <w:abstractNumId w:val="15"/>
  </w:num>
  <w:num w:numId="6" w16cid:durableId="950669441">
    <w:abstractNumId w:val="5"/>
  </w:num>
  <w:num w:numId="7" w16cid:durableId="1369144438">
    <w:abstractNumId w:val="16"/>
  </w:num>
  <w:num w:numId="8" w16cid:durableId="1242910027">
    <w:abstractNumId w:val="6"/>
  </w:num>
  <w:num w:numId="9" w16cid:durableId="1211919534">
    <w:abstractNumId w:val="0"/>
  </w:num>
  <w:num w:numId="10" w16cid:durableId="1819882360">
    <w:abstractNumId w:val="2"/>
  </w:num>
  <w:num w:numId="11" w16cid:durableId="1220169356">
    <w:abstractNumId w:val="13"/>
  </w:num>
  <w:num w:numId="12" w16cid:durableId="263464909">
    <w:abstractNumId w:val="4"/>
  </w:num>
  <w:num w:numId="13" w16cid:durableId="167717110">
    <w:abstractNumId w:val="19"/>
  </w:num>
  <w:num w:numId="14" w16cid:durableId="2079132136">
    <w:abstractNumId w:val="7"/>
  </w:num>
  <w:num w:numId="15" w16cid:durableId="1769305903">
    <w:abstractNumId w:val="1"/>
  </w:num>
  <w:num w:numId="16" w16cid:durableId="438254787">
    <w:abstractNumId w:val="24"/>
  </w:num>
  <w:num w:numId="17" w16cid:durableId="1463495006">
    <w:abstractNumId w:val="14"/>
  </w:num>
  <w:num w:numId="18" w16cid:durableId="20325660">
    <w:abstractNumId w:val="12"/>
  </w:num>
  <w:num w:numId="19" w16cid:durableId="2082555891">
    <w:abstractNumId w:val="22"/>
  </w:num>
  <w:num w:numId="20" w16cid:durableId="157313193">
    <w:abstractNumId w:val="18"/>
  </w:num>
  <w:num w:numId="21" w16cid:durableId="849485057">
    <w:abstractNumId w:val="11"/>
  </w:num>
  <w:num w:numId="22" w16cid:durableId="1465387610">
    <w:abstractNumId w:val="8"/>
  </w:num>
  <w:num w:numId="23" w16cid:durableId="619149325">
    <w:abstractNumId w:val="20"/>
  </w:num>
  <w:num w:numId="24" w16cid:durableId="1223373459">
    <w:abstractNumId w:val="23"/>
  </w:num>
  <w:num w:numId="25" w16cid:durableId="1854900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960"/>
    <w:rsid w:val="004641E5"/>
    <w:rsid w:val="00815960"/>
    <w:rsid w:val="009000EF"/>
    <w:rsid w:val="00E602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DF8FE"/>
  <w15:docId w15:val="{1D7B7F4F-3A05-461D-87B9-9FAB23CBD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a5">
    <w:name w:val="Підпис до таблиці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a7">
    <w:name w:val="Інше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a9">
    <w:name w:val="Підпис до зображення_"/>
    <w:basedOn w:val="a0"/>
    <w:link w:val="aa"/>
    <w:rPr>
      <w:rFonts w:ascii="Times New Roman" w:eastAsia="Times New Roman" w:hAnsi="Times New Roman" w:cs="Times New Roman"/>
      <w:b w:val="0"/>
      <w:bCs w:val="0"/>
      <w:i w:val="0"/>
      <w:iCs w:val="0"/>
      <w:smallCaps w:val="0"/>
      <w:strike w:val="0"/>
      <w:sz w:val="28"/>
      <w:szCs w:val="28"/>
      <w:u w:val="none"/>
    </w:rPr>
  </w:style>
  <w:style w:type="paragraph" w:customStyle="1" w:styleId="a4">
    <w:name w:val="Основний текст"/>
    <w:basedOn w:val="a"/>
    <w:link w:val="a3"/>
    <w:pPr>
      <w:spacing w:after="40" w:line="252" w:lineRule="auto"/>
    </w:pPr>
    <w:rPr>
      <w:rFonts w:eastAsia="Times New Roman" w:cs="Times New Roman"/>
      <w:sz w:val="28"/>
      <w:szCs w:val="28"/>
    </w:rPr>
  </w:style>
  <w:style w:type="paragraph" w:customStyle="1" w:styleId="10">
    <w:name w:val="Заголовок №1"/>
    <w:basedOn w:val="a"/>
    <w:link w:val="1"/>
    <w:pPr>
      <w:spacing w:after="90"/>
      <w:ind w:firstLine="280"/>
      <w:outlineLvl w:val="0"/>
    </w:pPr>
    <w:rPr>
      <w:rFonts w:eastAsia="Times New Roman" w:cs="Times New Roman"/>
      <w:b/>
      <w:bCs/>
      <w:sz w:val="28"/>
      <w:szCs w:val="28"/>
    </w:rPr>
  </w:style>
  <w:style w:type="paragraph" w:customStyle="1" w:styleId="a6">
    <w:name w:val="Підпис до таблиці"/>
    <w:basedOn w:val="a"/>
    <w:link w:val="a5"/>
    <w:rPr>
      <w:rFonts w:eastAsia="Times New Roman" w:cs="Times New Roman"/>
      <w:b/>
      <w:bCs/>
      <w:sz w:val="28"/>
      <w:szCs w:val="28"/>
    </w:rPr>
  </w:style>
  <w:style w:type="paragraph" w:customStyle="1" w:styleId="a8">
    <w:name w:val="Інше"/>
    <w:basedOn w:val="a"/>
    <w:link w:val="a7"/>
    <w:pPr>
      <w:spacing w:after="40" w:line="252" w:lineRule="auto"/>
    </w:pPr>
    <w:rPr>
      <w:rFonts w:eastAsia="Times New Roman" w:cs="Times New Roman"/>
      <w:sz w:val="28"/>
      <w:szCs w:val="28"/>
    </w:rPr>
  </w:style>
  <w:style w:type="paragraph" w:customStyle="1" w:styleId="aa">
    <w:name w:val="Підпис до зображення"/>
    <w:basedOn w:val="a"/>
    <w:link w:val="a9"/>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12338</Words>
  <Characters>7033</Characters>
  <Application>Microsoft Office Word</Application>
  <DocSecurity>0</DocSecurity>
  <Lines>58</Lines>
  <Paragraphs>38</Paragraphs>
  <ScaleCrop>false</ScaleCrop>
  <Company/>
  <LinksUpToDate>false</LinksUpToDate>
  <CharactersWithSpaces>19333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stomatology1</dc:creator>
  <cp:keywords/>
  <cp:lastModifiedBy>Ростислав Иванов</cp:lastModifiedBy>
  <cp:revision>2</cp:revision>
  <dcterms:created xsi:type="dcterms:W3CDTF">2026-09-16T07:26:00Z</dcterms:created>
  <dcterms:modified xsi:type="dcterms:W3CDTF">2026-09-16T07:26:00Z</dcterms:modified>
</cp:coreProperties>
</file>