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353EA" w14:textId="77777777" w:rsidR="006A7383" w:rsidRPr="00917D82" w:rsidRDefault="00000000">
      <w:pPr>
        <w:spacing w:after="0" w:line="240" w:lineRule="auto"/>
        <w:jc w:val="center"/>
        <w:rPr>
          <w:lang w:val="ru-RU"/>
        </w:rPr>
      </w:pPr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МІНІСТЕРСТВО ОХОРОНИ ЗДОРОВ'Я УКРАЇНИ</w:t>
      </w:r>
    </w:p>
    <w:p w14:paraId="3CF6DF7F" w14:textId="77777777" w:rsidR="006A7383" w:rsidRPr="00917D82" w:rsidRDefault="00000000">
      <w:pPr>
        <w:spacing w:after="0" w:line="240" w:lineRule="auto"/>
        <w:jc w:val="center"/>
        <w:rPr>
          <w:lang w:val="ru-RU"/>
        </w:rPr>
      </w:pPr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ВІННИЦЬКИЙ НАЦІОНАЛЬНИЙ МЕДИЧНИЙ УНІВЕРСИТЕТ</w:t>
      </w:r>
    </w:p>
    <w:p w14:paraId="65E8DA69" w14:textId="77777777" w:rsidR="006A7383" w:rsidRPr="00917D82" w:rsidRDefault="00000000">
      <w:pPr>
        <w:spacing w:after="0" w:line="240" w:lineRule="auto"/>
        <w:jc w:val="center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ім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. М.І. ПИРОГОВА</w:t>
      </w:r>
    </w:p>
    <w:p w14:paraId="310FCEBA" w14:textId="05ACCBDC" w:rsidR="006A7383" w:rsidRPr="00917D82" w:rsidRDefault="00917D82" w:rsidP="00917D82">
      <w:pPr>
        <w:spacing w:before="200" w:after="320" w:line="240" w:lineRule="auto"/>
        <w:jc w:val="right"/>
        <w:rPr>
          <w:lang w:val="ru-RU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58240" behindDoc="1" locked="0" layoutInCell="1" allowOverlap="1" wp14:anchorId="34098F72" wp14:editId="63F7E075">
            <wp:simplePos x="0" y="0"/>
            <wp:positionH relativeFrom="column">
              <wp:posOffset>2983230</wp:posOffset>
            </wp:positionH>
            <wp:positionV relativeFrom="paragraph">
              <wp:posOffset>728980</wp:posOffset>
            </wp:positionV>
            <wp:extent cx="1104900" cy="552450"/>
            <wp:effectExtent l="0" t="0" r="0" b="0"/>
            <wp:wrapNone/>
            <wp:docPr id="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552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000000" w:rsidRPr="00917D82">
        <w:rPr>
          <w:rFonts w:ascii="Times New Roman" w:eastAsia="Times New Roman" w:hAnsi="Times New Roman" w:cs="Times New Roman"/>
          <w:sz w:val="24"/>
          <w:lang w:val="ru-RU"/>
        </w:rPr>
        <w:t>“</w:t>
      </w:r>
      <w:proofErr w:type="spellStart"/>
      <w:r w:rsidR="00000000" w:rsidRPr="00917D82">
        <w:rPr>
          <w:rFonts w:ascii="Times New Roman" w:eastAsia="Times New Roman" w:hAnsi="Times New Roman" w:cs="Times New Roman"/>
          <w:sz w:val="24"/>
          <w:lang w:val="ru-RU"/>
        </w:rPr>
        <w:t>Затверджено</w:t>
      </w:r>
      <w:proofErr w:type="spellEnd"/>
      <w:r w:rsidR="00000000" w:rsidRPr="00917D82">
        <w:rPr>
          <w:rFonts w:ascii="Times New Roman" w:eastAsia="Times New Roman" w:hAnsi="Times New Roman" w:cs="Times New Roman"/>
          <w:sz w:val="24"/>
          <w:lang w:val="ru-RU"/>
        </w:rPr>
        <w:t>”</w:t>
      </w:r>
      <w:r w:rsidR="00000000" w:rsidRPr="00917D82">
        <w:rPr>
          <w:lang w:val="ru-RU"/>
        </w:rPr>
        <w:br/>
      </w:r>
      <w:r w:rsidR="00000000" w:rsidRPr="00917D82">
        <w:rPr>
          <w:rFonts w:ascii="Times New Roman" w:eastAsia="Times New Roman" w:hAnsi="Times New Roman" w:cs="Times New Roman"/>
          <w:sz w:val="24"/>
          <w:lang w:val="ru-RU"/>
        </w:rPr>
        <w:t xml:space="preserve">на </w:t>
      </w:r>
      <w:proofErr w:type="spellStart"/>
      <w:r w:rsidR="00000000" w:rsidRPr="00917D82">
        <w:rPr>
          <w:rFonts w:ascii="Times New Roman" w:eastAsia="Times New Roman" w:hAnsi="Times New Roman" w:cs="Times New Roman"/>
          <w:sz w:val="24"/>
          <w:lang w:val="ru-RU"/>
        </w:rPr>
        <w:t>методичній</w:t>
      </w:r>
      <w:proofErr w:type="spellEnd"/>
      <w:r w:rsidR="00000000"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="00000000" w:rsidRPr="00917D82">
        <w:rPr>
          <w:rFonts w:ascii="Times New Roman" w:eastAsia="Times New Roman" w:hAnsi="Times New Roman" w:cs="Times New Roman"/>
          <w:sz w:val="24"/>
          <w:lang w:val="ru-RU"/>
        </w:rPr>
        <w:t>нараді</w:t>
      </w:r>
      <w:proofErr w:type="spellEnd"/>
      <w:r w:rsidR="00000000" w:rsidRPr="00917D82">
        <w:rPr>
          <w:lang w:val="ru-RU"/>
        </w:rPr>
        <w:br/>
      </w:r>
      <w:proofErr w:type="spellStart"/>
      <w:r w:rsidR="00000000" w:rsidRPr="00917D82">
        <w:rPr>
          <w:rFonts w:ascii="Times New Roman" w:eastAsia="Times New Roman" w:hAnsi="Times New Roman" w:cs="Times New Roman"/>
          <w:sz w:val="24"/>
          <w:lang w:val="ru-RU"/>
        </w:rPr>
        <w:t>кафедри</w:t>
      </w:r>
      <w:proofErr w:type="spellEnd"/>
      <w:r w:rsidR="00000000"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="00000000" w:rsidRPr="00917D82">
        <w:rPr>
          <w:rFonts w:ascii="Times New Roman" w:eastAsia="Times New Roman" w:hAnsi="Times New Roman" w:cs="Times New Roman"/>
          <w:sz w:val="24"/>
          <w:lang w:val="ru-RU"/>
        </w:rPr>
        <w:t>стоматології</w:t>
      </w:r>
      <w:proofErr w:type="spellEnd"/>
      <w:r w:rsidR="00000000" w:rsidRPr="00917D82">
        <w:rPr>
          <w:lang w:val="ru-RU"/>
        </w:rPr>
        <w:br/>
      </w:r>
      <w:proofErr w:type="spellStart"/>
      <w:r w:rsidR="00000000" w:rsidRPr="00917D82">
        <w:rPr>
          <w:rFonts w:ascii="Times New Roman" w:eastAsia="Times New Roman" w:hAnsi="Times New Roman" w:cs="Times New Roman"/>
          <w:sz w:val="24"/>
          <w:lang w:val="ru-RU"/>
        </w:rPr>
        <w:t>дитячого</w:t>
      </w:r>
      <w:proofErr w:type="spellEnd"/>
      <w:r w:rsidR="00000000"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="00000000" w:rsidRPr="00917D82">
        <w:rPr>
          <w:rFonts w:ascii="Times New Roman" w:eastAsia="Times New Roman" w:hAnsi="Times New Roman" w:cs="Times New Roman"/>
          <w:sz w:val="24"/>
          <w:lang w:val="ru-RU"/>
        </w:rPr>
        <w:t>віку</w:t>
      </w:r>
      <w:proofErr w:type="spellEnd"/>
      <w:r w:rsidR="00000000" w:rsidRPr="00917D82">
        <w:rPr>
          <w:lang w:val="ru-RU"/>
        </w:rPr>
        <w:br/>
      </w:r>
      <w:proofErr w:type="spellStart"/>
      <w:r w:rsidR="00000000" w:rsidRPr="00917D82">
        <w:rPr>
          <w:rFonts w:ascii="Times New Roman" w:eastAsia="Times New Roman" w:hAnsi="Times New Roman" w:cs="Times New Roman"/>
          <w:sz w:val="24"/>
          <w:lang w:val="ru-RU"/>
        </w:rPr>
        <w:t>завідувач</w:t>
      </w:r>
      <w:proofErr w:type="spellEnd"/>
      <w:r w:rsidR="00000000"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="00000000" w:rsidRPr="00917D82">
        <w:rPr>
          <w:rFonts w:ascii="Times New Roman" w:eastAsia="Times New Roman" w:hAnsi="Times New Roman" w:cs="Times New Roman"/>
          <w:sz w:val="24"/>
          <w:lang w:val="ru-RU"/>
        </w:rPr>
        <w:t>кафедри</w:t>
      </w:r>
      <w:proofErr w:type="spellEnd"/>
      <w:r w:rsidR="00000000" w:rsidRPr="00917D82">
        <w:rPr>
          <w:lang w:val="ru-RU"/>
        </w:rPr>
        <w:br/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>_____________________</w:t>
      </w:r>
      <w:r>
        <w:rPr>
          <w:rFonts w:ascii="Times New Roman" w:eastAsia="Times New Roman" w:hAnsi="Times New Roman" w:cs="Times New Roman"/>
          <w:sz w:val="24"/>
          <w:lang w:val="uk-UA"/>
        </w:rPr>
        <w:t xml:space="preserve"> проф. ЗВО </w:t>
      </w:r>
      <w:r w:rsidR="00000000" w:rsidRPr="00917D82">
        <w:rPr>
          <w:rFonts w:ascii="Times New Roman" w:eastAsia="Times New Roman" w:hAnsi="Times New Roman" w:cs="Times New Roman"/>
          <w:sz w:val="24"/>
          <w:lang w:val="ru-RU"/>
        </w:rPr>
        <w:t>Микола ДМІТРІЄВ</w:t>
      </w:r>
      <w:r w:rsidR="00000000" w:rsidRPr="00917D82">
        <w:rPr>
          <w:lang w:val="ru-RU"/>
        </w:rPr>
        <w:br/>
      </w:r>
      <w:r w:rsidR="00000000" w:rsidRPr="00917D82">
        <w:rPr>
          <w:rFonts w:ascii="Times New Roman" w:eastAsia="Times New Roman" w:hAnsi="Times New Roman" w:cs="Times New Roman"/>
          <w:sz w:val="24"/>
          <w:lang w:val="ru-RU"/>
        </w:rPr>
        <w:t xml:space="preserve">«28» </w:t>
      </w:r>
      <w:proofErr w:type="spellStart"/>
      <w:r w:rsidR="00000000" w:rsidRPr="00917D82">
        <w:rPr>
          <w:rFonts w:ascii="Times New Roman" w:eastAsia="Times New Roman" w:hAnsi="Times New Roman" w:cs="Times New Roman"/>
          <w:sz w:val="24"/>
          <w:lang w:val="ru-RU"/>
        </w:rPr>
        <w:t>серпня</w:t>
      </w:r>
      <w:proofErr w:type="spellEnd"/>
      <w:r w:rsidR="00000000"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2026 р.</w:t>
      </w:r>
    </w:p>
    <w:p w14:paraId="467A9494" w14:textId="77777777" w:rsidR="006A7383" w:rsidRPr="00917D82" w:rsidRDefault="00000000">
      <w:pPr>
        <w:spacing w:before="360" w:line="240" w:lineRule="auto"/>
        <w:jc w:val="center"/>
        <w:rPr>
          <w:lang w:val="ru-RU"/>
        </w:rPr>
      </w:pPr>
      <w:r w:rsidRPr="00917D82">
        <w:rPr>
          <w:rFonts w:ascii="Times New Roman" w:eastAsia="Times New Roman" w:hAnsi="Times New Roman" w:cs="Times New Roman"/>
          <w:b/>
          <w:sz w:val="28"/>
          <w:lang w:val="ru-RU"/>
        </w:rPr>
        <w:t>МЕТОДИЧНІ РЕКОМЕНДАЦІЇ</w:t>
      </w:r>
    </w:p>
    <w:p w14:paraId="67A2D7E4" w14:textId="77777777" w:rsidR="006A7383" w:rsidRPr="00917D82" w:rsidRDefault="00000000">
      <w:pPr>
        <w:spacing w:after="240" w:line="240" w:lineRule="auto"/>
        <w:jc w:val="center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для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лікарів-інтернів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підготовці</w:t>
      </w:r>
      <w:proofErr w:type="spellEnd"/>
      <w:r w:rsidRPr="00917D82">
        <w:rPr>
          <w:lang w:val="ru-RU"/>
        </w:rPr>
        <w:br/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до практичного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заняття</w:t>
      </w:r>
      <w:proofErr w:type="spellEnd"/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961"/>
      </w:tblGrid>
      <w:tr w:rsidR="006A7383" w14:paraId="3D10AEF5" w14:textId="77777777">
        <w:trPr>
          <w:jc w:val="center"/>
        </w:trPr>
        <w:tc>
          <w:tcPr>
            <w:tcW w:w="4961" w:type="dxa"/>
            <w:vAlign w:val="center"/>
          </w:tcPr>
          <w:p w14:paraId="6D4135C5" w14:textId="77777777" w:rsidR="006A7383" w:rsidRDefault="00000000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Навчальна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дисципліна</w:t>
            </w:r>
            <w:proofErr w:type="spellEnd"/>
          </w:p>
        </w:tc>
        <w:tc>
          <w:tcPr>
            <w:tcW w:w="4961" w:type="dxa"/>
            <w:vAlign w:val="center"/>
          </w:tcPr>
          <w:p w14:paraId="79B8AEA3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Ортодонтія</w:t>
            </w:r>
          </w:p>
        </w:tc>
      </w:tr>
      <w:tr w:rsidR="006A7383" w14:paraId="268BADCF" w14:textId="77777777">
        <w:trPr>
          <w:jc w:val="center"/>
        </w:trPr>
        <w:tc>
          <w:tcPr>
            <w:tcW w:w="4961" w:type="dxa"/>
            <w:vAlign w:val="center"/>
          </w:tcPr>
          <w:p w14:paraId="4414BDB4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Тема заняття</w:t>
            </w:r>
          </w:p>
        </w:tc>
        <w:tc>
          <w:tcPr>
            <w:tcW w:w="4961" w:type="dxa"/>
            <w:vAlign w:val="center"/>
          </w:tcPr>
          <w:p w14:paraId="6ABE6DEB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Особливості клініки, лікування і профілактики трансверзальних аномалій прикусу залежно від віку.</w:t>
            </w:r>
          </w:p>
        </w:tc>
      </w:tr>
      <w:tr w:rsidR="006A7383" w14:paraId="24B2C864" w14:textId="77777777">
        <w:trPr>
          <w:jc w:val="center"/>
        </w:trPr>
        <w:tc>
          <w:tcPr>
            <w:tcW w:w="4961" w:type="dxa"/>
            <w:vAlign w:val="center"/>
          </w:tcPr>
          <w:p w14:paraId="5797A515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Курс</w:t>
            </w:r>
          </w:p>
        </w:tc>
        <w:tc>
          <w:tcPr>
            <w:tcW w:w="4961" w:type="dxa"/>
            <w:vAlign w:val="center"/>
          </w:tcPr>
          <w:p w14:paraId="6FA4EA06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Інтерни</w:t>
            </w:r>
          </w:p>
        </w:tc>
      </w:tr>
      <w:tr w:rsidR="006A7383" w14:paraId="73B48F14" w14:textId="77777777">
        <w:trPr>
          <w:jc w:val="center"/>
        </w:trPr>
        <w:tc>
          <w:tcPr>
            <w:tcW w:w="4961" w:type="dxa"/>
            <w:vAlign w:val="center"/>
          </w:tcPr>
          <w:p w14:paraId="79BE607E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Факультет та форма навчання</w:t>
            </w:r>
          </w:p>
        </w:tc>
        <w:tc>
          <w:tcPr>
            <w:tcW w:w="4961" w:type="dxa"/>
            <w:vAlign w:val="center"/>
          </w:tcPr>
          <w:p w14:paraId="1788BC82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Стоматологічний, денна</w:t>
            </w:r>
          </w:p>
        </w:tc>
      </w:tr>
    </w:tbl>
    <w:p w14:paraId="70E1F9E2" w14:textId="77777777" w:rsidR="006A7383" w:rsidRDefault="006A7383">
      <w:pPr>
        <w:spacing w:before="3100" w:after="80" w:line="240" w:lineRule="auto"/>
        <w:jc w:val="both"/>
        <w:rPr>
          <w:lang w:val="uk-UA"/>
        </w:rPr>
      </w:pPr>
    </w:p>
    <w:p w14:paraId="38871354" w14:textId="77777777" w:rsidR="00917D82" w:rsidRPr="00917D82" w:rsidRDefault="00917D82">
      <w:pPr>
        <w:spacing w:before="3100" w:after="80" w:line="240" w:lineRule="auto"/>
        <w:jc w:val="both"/>
        <w:rPr>
          <w:lang w:val="uk-UA"/>
        </w:rPr>
      </w:pPr>
    </w:p>
    <w:p w14:paraId="283C4A9D" w14:textId="77777777" w:rsidR="006A7383" w:rsidRDefault="00000000">
      <w:pPr>
        <w:spacing w:after="80" w:line="240" w:lineRule="auto"/>
        <w:jc w:val="center"/>
      </w:pPr>
      <w:proofErr w:type="spellStart"/>
      <w:r>
        <w:rPr>
          <w:rFonts w:ascii="Times New Roman" w:eastAsia="Times New Roman" w:hAnsi="Times New Roman" w:cs="Times New Roman"/>
          <w:sz w:val="24"/>
        </w:rPr>
        <w:t>Вінниця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2026</w:t>
      </w:r>
    </w:p>
    <w:p w14:paraId="2C073816" w14:textId="77777777" w:rsidR="006A7383" w:rsidRDefault="00000000">
      <w:r>
        <w:br w:type="page"/>
      </w:r>
    </w:p>
    <w:p w14:paraId="2BFF6FAC" w14:textId="77777777" w:rsidR="006A7383" w:rsidRDefault="00000000">
      <w:pPr>
        <w:spacing w:after="80" w:line="240" w:lineRule="auto"/>
        <w:jc w:val="both"/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>1. Актуальність теми заняття:</w:t>
      </w:r>
    </w:p>
    <w:p w14:paraId="016BDE7F" w14:textId="77777777" w:rsidR="006A7383" w:rsidRDefault="00000000">
      <w:pPr>
        <w:spacing w:after="160"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Трансверзальні (поперечні) аномалії прикусу належать до найпоширеніших зубощелепних аномалій: звуження зубних дуг за даними літератури спостерігається у 25–50 % обстежених дітей і досить часто поєднується зі скупченістю зубів, сагітальними та вертикальними порушеннями. Несвоєчасна діагностика і лікування цих аномалій призводять до порушення функцій жування, дихання, мовлення, формування асиметрії обличчя, дисфункції скронево-нижньощелепного суглоба, передчасного стирання зубів. Тому знання етіології, патогенезу, особливостей клініки, діагностики, лікування і профілактики трансверзальних аномалій прикусу залежно від віку є важливим у підготовці лікаря-інтерна-стоматолога.</w:t>
      </w:r>
    </w:p>
    <w:p w14:paraId="22436CC7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2.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Конкретні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цілі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:</w:t>
      </w:r>
    </w:p>
    <w:p w14:paraId="0FB0E271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Аналізувати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періоди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формування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прикусу.</w:t>
      </w:r>
    </w:p>
    <w:p w14:paraId="0FEBC75B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Пояснювати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причини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виникнення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особливості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патогенезу,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діагностику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клініку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лікування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профілактику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прикусу.</w:t>
      </w:r>
    </w:p>
    <w:p w14:paraId="634BB607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Класифікувати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форми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прикусу.</w:t>
      </w:r>
    </w:p>
    <w:p w14:paraId="6A930312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Проаналізувати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: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особливості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клінічної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діагностики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різних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форм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прикусу;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особливості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проведення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допоміжних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досліджень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;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методи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лікування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різних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форм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прикусу.</w:t>
      </w:r>
    </w:p>
    <w:p w14:paraId="24E9A780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Скласти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: план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лікування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різних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форм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прикусу;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конструкції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ортодонтичних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апаратів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які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застосовують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розширенні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дуг;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профілактичні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заходи для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попередження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розвитку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прикусу.</w:t>
      </w:r>
    </w:p>
    <w:p w14:paraId="32CBAACC" w14:textId="77777777" w:rsidR="006A7383" w:rsidRPr="00917D82" w:rsidRDefault="006A7383">
      <w:pPr>
        <w:spacing w:after="40" w:line="240" w:lineRule="auto"/>
        <w:jc w:val="both"/>
        <w:rPr>
          <w:lang w:val="ru-RU"/>
        </w:rPr>
      </w:pPr>
    </w:p>
    <w:p w14:paraId="4A643105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3.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Базові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знання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вміння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навички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необхідні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для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вивчення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теми (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міждисциплінарна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інтеграція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):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961"/>
      </w:tblGrid>
      <w:tr w:rsidR="006A7383" w14:paraId="5889D1A9" w14:textId="77777777">
        <w:trPr>
          <w:jc w:val="center"/>
        </w:trPr>
        <w:tc>
          <w:tcPr>
            <w:tcW w:w="4961" w:type="dxa"/>
            <w:vAlign w:val="center"/>
          </w:tcPr>
          <w:p w14:paraId="00B96FA7" w14:textId="77777777" w:rsidR="006A7383" w:rsidRDefault="00000000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Назви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дисциплін</w:t>
            </w:r>
            <w:proofErr w:type="spellEnd"/>
          </w:p>
        </w:tc>
        <w:tc>
          <w:tcPr>
            <w:tcW w:w="4961" w:type="dxa"/>
            <w:vAlign w:val="center"/>
          </w:tcPr>
          <w:p w14:paraId="64FCFD2F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Практичні навички</w:t>
            </w:r>
          </w:p>
        </w:tc>
      </w:tr>
      <w:tr w:rsidR="006A7383" w:rsidRPr="00917D82" w14:paraId="76980494" w14:textId="77777777">
        <w:trPr>
          <w:jc w:val="center"/>
        </w:trPr>
        <w:tc>
          <w:tcPr>
            <w:tcW w:w="4961" w:type="dxa"/>
            <w:vAlign w:val="center"/>
          </w:tcPr>
          <w:p w14:paraId="3A3D20AE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Анатомія</w:t>
            </w:r>
          </w:p>
        </w:tc>
        <w:tc>
          <w:tcPr>
            <w:tcW w:w="4961" w:type="dxa"/>
            <w:vAlign w:val="center"/>
          </w:tcPr>
          <w:p w14:paraId="561B7658" w14:textId="77777777" w:rsidR="006A7383" w:rsidRPr="00917D82" w:rsidRDefault="00000000">
            <w:pPr>
              <w:spacing w:after="0" w:line="240" w:lineRule="auto"/>
              <w:rPr>
                <w:lang w:val="ru-RU"/>
              </w:rPr>
            </w:pP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Описувати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будову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лицевого скелета,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піднебіння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,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зубних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дуг.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Ідентифікувати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анатомічні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орієнтири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для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біометричних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вимірювань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</w:p>
        </w:tc>
      </w:tr>
      <w:tr w:rsidR="006A7383" w14:paraId="0A598840" w14:textId="77777777">
        <w:trPr>
          <w:jc w:val="center"/>
        </w:trPr>
        <w:tc>
          <w:tcPr>
            <w:tcW w:w="4961" w:type="dxa"/>
            <w:vAlign w:val="center"/>
          </w:tcPr>
          <w:p w14:paraId="40F49036" w14:textId="77777777" w:rsidR="006A7383" w:rsidRDefault="00000000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Фізіологія</w:t>
            </w:r>
            <w:proofErr w:type="spellEnd"/>
          </w:p>
        </w:tc>
        <w:tc>
          <w:tcPr>
            <w:tcW w:w="4961" w:type="dxa"/>
            <w:vAlign w:val="center"/>
          </w:tcPr>
          <w:p w14:paraId="014D3792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Оцінювати функцію жувальних і мімічних м'язів, м'язів язика, їхній вплив на формування зубних дуг.</w:t>
            </w:r>
          </w:p>
        </w:tc>
      </w:tr>
      <w:tr w:rsidR="006A7383" w:rsidRPr="00917D82" w14:paraId="3DA701A9" w14:textId="77777777">
        <w:trPr>
          <w:jc w:val="center"/>
        </w:trPr>
        <w:tc>
          <w:tcPr>
            <w:tcW w:w="4961" w:type="dxa"/>
            <w:vAlign w:val="center"/>
          </w:tcPr>
          <w:p w14:paraId="27CCB92C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Радіологія</w:t>
            </w:r>
          </w:p>
        </w:tc>
        <w:tc>
          <w:tcPr>
            <w:tcW w:w="4961" w:type="dxa"/>
            <w:vAlign w:val="center"/>
          </w:tcPr>
          <w:p w14:paraId="73E89B9E" w14:textId="77777777" w:rsidR="006A7383" w:rsidRPr="00917D82" w:rsidRDefault="00000000">
            <w:pPr>
              <w:spacing w:after="0" w:line="240" w:lineRule="auto"/>
              <w:rPr>
                <w:lang w:val="ru-RU"/>
              </w:rPr>
            </w:pP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Рентгенологічна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діагностика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зубощелепних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аномалій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.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Аналіз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фронтальних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ТРГ для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оцінки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трансверзальних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порушень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</w:p>
        </w:tc>
      </w:tr>
      <w:tr w:rsidR="006A7383" w:rsidRPr="00917D82" w14:paraId="2EBF3F22" w14:textId="77777777">
        <w:trPr>
          <w:jc w:val="center"/>
        </w:trPr>
        <w:tc>
          <w:tcPr>
            <w:tcW w:w="4961" w:type="dxa"/>
            <w:vAlign w:val="center"/>
          </w:tcPr>
          <w:p w14:paraId="4AF77900" w14:textId="77777777" w:rsidR="006A7383" w:rsidRDefault="00000000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Пропедевтика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ортопедичної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стоматології</w:t>
            </w:r>
            <w:proofErr w:type="spellEnd"/>
          </w:p>
        </w:tc>
        <w:tc>
          <w:tcPr>
            <w:tcW w:w="4961" w:type="dxa"/>
            <w:vAlign w:val="center"/>
          </w:tcPr>
          <w:p w14:paraId="12E9CF37" w14:textId="77777777" w:rsidR="006A7383" w:rsidRPr="00917D82" w:rsidRDefault="00000000">
            <w:pPr>
              <w:spacing w:after="0" w:line="240" w:lineRule="auto"/>
              <w:rPr>
                <w:lang w:val="ru-RU"/>
              </w:rPr>
            </w:pP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Проводити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клінічне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обстеження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пацієнта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,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знімати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відбитки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,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виготовляти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діагностичні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моделі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щелеп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</w:p>
        </w:tc>
      </w:tr>
    </w:tbl>
    <w:p w14:paraId="79E5C022" w14:textId="77777777" w:rsidR="006A7383" w:rsidRPr="00917D82" w:rsidRDefault="006A7383">
      <w:pPr>
        <w:spacing w:after="40" w:line="240" w:lineRule="auto"/>
        <w:jc w:val="both"/>
        <w:rPr>
          <w:lang w:val="ru-RU"/>
        </w:rPr>
      </w:pPr>
    </w:p>
    <w:p w14:paraId="7E08CECF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4.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Завдання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для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самостійної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роботи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під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час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підготовки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до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заняття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та на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занятті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.</w:t>
      </w:r>
    </w:p>
    <w:p w14:paraId="32F2E225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4.1.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Перелік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основних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термінів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параметрів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, характеристик,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які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повинен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засвоїти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лікар-інтерн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при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підготовці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до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заняття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961"/>
      </w:tblGrid>
      <w:tr w:rsidR="006A7383" w14:paraId="515398C0" w14:textId="77777777">
        <w:trPr>
          <w:jc w:val="center"/>
        </w:trPr>
        <w:tc>
          <w:tcPr>
            <w:tcW w:w="4961" w:type="dxa"/>
            <w:vAlign w:val="center"/>
          </w:tcPr>
          <w:p w14:paraId="2ADA8487" w14:textId="77777777" w:rsidR="006A7383" w:rsidRDefault="00000000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Термін</w:t>
            </w:r>
            <w:proofErr w:type="spellEnd"/>
          </w:p>
        </w:tc>
        <w:tc>
          <w:tcPr>
            <w:tcW w:w="4961" w:type="dxa"/>
            <w:vAlign w:val="center"/>
          </w:tcPr>
          <w:p w14:paraId="1C1AF5C7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Визначення</w:t>
            </w:r>
          </w:p>
        </w:tc>
      </w:tr>
      <w:tr w:rsidR="006A7383" w14:paraId="1602F61D" w14:textId="77777777">
        <w:trPr>
          <w:jc w:val="center"/>
        </w:trPr>
        <w:tc>
          <w:tcPr>
            <w:tcW w:w="4961" w:type="dxa"/>
            <w:vAlign w:val="center"/>
          </w:tcPr>
          <w:p w14:paraId="0F17E634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Трансверзальні аномалії прикусу</w:t>
            </w:r>
          </w:p>
        </w:tc>
        <w:tc>
          <w:tcPr>
            <w:tcW w:w="4961" w:type="dxa"/>
            <w:vAlign w:val="center"/>
          </w:tcPr>
          <w:p w14:paraId="22E71450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Порушення співвідношення зубних рядів у поперечній (трансверзальній) площині, зумовлені звуженням чи розширенням зубних дуг, їх асиметрією або бічним зміщенням нижньої щелепи.</w:t>
            </w:r>
          </w:p>
        </w:tc>
      </w:tr>
      <w:tr w:rsidR="006A7383" w14:paraId="5E48668D" w14:textId="77777777">
        <w:trPr>
          <w:jc w:val="center"/>
        </w:trPr>
        <w:tc>
          <w:tcPr>
            <w:tcW w:w="4961" w:type="dxa"/>
            <w:vAlign w:val="center"/>
          </w:tcPr>
          <w:p w14:paraId="0AA88118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Звуження зубної дуги</w:t>
            </w:r>
          </w:p>
        </w:tc>
        <w:tc>
          <w:tcPr>
            <w:tcW w:w="4961" w:type="dxa"/>
            <w:vAlign w:val="center"/>
          </w:tcPr>
          <w:p w14:paraId="7D6D1EED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Зменшення трансверзального розміру зубної дуги порівняно з нормою, що призводить до скупченості зубів і порушення їх змикання.</w:t>
            </w:r>
          </w:p>
        </w:tc>
      </w:tr>
      <w:tr w:rsidR="006A7383" w14:paraId="437936DB" w14:textId="77777777">
        <w:trPr>
          <w:jc w:val="center"/>
        </w:trPr>
        <w:tc>
          <w:tcPr>
            <w:tcW w:w="4961" w:type="dxa"/>
            <w:vAlign w:val="center"/>
          </w:tcPr>
          <w:p w14:paraId="1A932430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Ножицеподібний прикус</w:t>
            </w:r>
          </w:p>
        </w:tc>
        <w:tc>
          <w:tcPr>
            <w:tcW w:w="4961" w:type="dxa"/>
            <w:vAlign w:val="center"/>
          </w:tcPr>
          <w:p w14:paraId="19E00DAC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Порушення змикання бокових зубів, при якому щічні горбики верхніх зубів повністю перекривають щічні горбики нижніх (контакт відсутній).</w:t>
            </w:r>
          </w:p>
        </w:tc>
      </w:tr>
      <w:tr w:rsidR="006A7383" w14:paraId="0B9DB4F4" w14:textId="77777777">
        <w:trPr>
          <w:jc w:val="center"/>
        </w:trPr>
        <w:tc>
          <w:tcPr>
            <w:tcW w:w="4961" w:type="dxa"/>
            <w:vAlign w:val="center"/>
          </w:tcPr>
          <w:p w14:paraId="1C3A5251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Вестибулярний прикус</w:t>
            </w:r>
          </w:p>
        </w:tc>
        <w:tc>
          <w:tcPr>
            <w:tcW w:w="4961" w:type="dxa"/>
            <w:vAlign w:val="center"/>
          </w:tcPr>
          <w:p w14:paraId="0474B057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Змикання бокових зубів, при якому щічні горбики нижніх зубів перекривають щічні горбики верхніх.</w:t>
            </w:r>
          </w:p>
        </w:tc>
      </w:tr>
      <w:tr w:rsidR="006A7383" w14:paraId="3E15EA4D" w14:textId="77777777">
        <w:trPr>
          <w:jc w:val="center"/>
        </w:trPr>
        <w:tc>
          <w:tcPr>
            <w:tcW w:w="4961" w:type="dxa"/>
            <w:vAlign w:val="center"/>
          </w:tcPr>
          <w:p w14:paraId="3C33A2B9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Лінгвальний прикус</w:t>
            </w:r>
          </w:p>
        </w:tc>
        <w:tc>
          <w:tcPr>
            <w:tcW w:w="4961" w:type="dxa"/>
            <w:vAlign w:val="center"/>
          </w:tcPr>
          <w:p w14:paraId="23F661E2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Змикання бокових зубів, при якому піднебінні горбки верхніх зубів розташовані з язичного боку нижніх і прикушують слизову оболонку.</w:t>
            </w:r>
          </w:p>
        </w:tc>
      </w:tr>
      <w:tr w:rsidR="006A7383" w:rsidRPr="00917D82" w14:paraId="0E45CF85" w14:textId="77777777">
        <w:trPr>
          <w:jc w:val="center"/>
        </w:trPr>
        <w:tc>
          <w:tcPr>
            <w:tcW w:w="4961" w:type="dxa"/>
            <w:vAlign w:val="center"/>
          </w:tcPr>
          <w:p w14:paraId="69CA6596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Латерогнатія</w:t>
            </w:r>
          </w:p>
        </w:tc>
        <w:tc>
          <w:tcPr>
            <w:tcW w:w="4961" w:type="dxa"/>
            <w:vAlign w:val="center"/>
          </w:tcPr>
          <w:p w14:paraId="14A80EA0" w14:textId="77777777" w:rsidR="006A7383" w:rsidRPr="00917D82" w:rsidRDefault="00000000">
            <w:pPr>
              <w:spacing w:after="0" w:line="240" w:lineRule="auto"/>
              <w:rPr>
                <w:lang w:val="ru-RU"/>
              </w:rPr>
            </w:pP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Зміщення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нижньої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щелепи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в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бік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від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серединної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площини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обличчя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.</w:t>
            </w:r>
          </w:p>
        </w:tc>
      </w:tr>
      <w:tr w:rsidR="006A7383" w14:paraId="1AAE2DDA" w14:textId="77777777">
        <w:trPr>
          <w:jc w:val="center"/>
        </w:trPr>
        <w:tc>
          <w:tcPr>
            <w:tcW w:w="4961" w:type="dxa"/>
            <w:vAlign w:val="center"/>
          </w:tcPr>
          <w:p w14:paraId="2736C80E" w14:textId="77777777" w:rsidR="006A7383" w:rsidRDefault="00000000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Індекс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Понт</w:t>
            </w:r>
            <w:proofErr w:type="spellEnd"/>
          </w:p>
        </w:tc>
        <w:tc>
          <w:tcPr>
            <w:tcW w:w="4961" w:type="dxa"/>
            <w:vAlign w:val="center"/>
          </w:tcPr>
          <w:p w14:paraId="7BA59766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Біометричний показник норми ширини верхньої зубної дуги: між премолярами — сума розмірів чотирьох верхніх різців × 100/80; між молярами — × 100/64.</w:t>
            </w:r>
          </w:p>
        </w:tc>
      </w:tr>
      <w:tr w:rsidR="006A7383" w:rsidRPr="00917D82" w14:paraId="76BC04BB" w14:textId="77777777">
        <w:trPr>
          <w:jc w:val="center"/>
        </w:trPr>
        <w:tc>
          <w:tcPr>
            <w:tcW w:w="4961" w:type="dxa"/>
            <w:vAlign w:val="center"/>
          </w:tcPr>
          <w:p w14:paraId="2721B92C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Швидке піднебінне розширення (RME)</w:t>
            </w:r>
          </w:p>
        </w:tc>
        <w:tc>
          <w:tcPr>
            <w:tcW w:w="4961" w:type="dxa"/>
            <w:vAlign w:val="center"/>
          </w:tcPr>
          <w:p w14:paraId="53C99092" w14:textId="77777777" w:rsidR="006A7383" w:rsidRPr="00917D82" w:rsidRDefault="00000000">
            <w:pPr>
              <w:spacing w:after="0" w:line="240" w:lineRule="auto"/>
              <w:rPr>
                <w:lang w:val="ru-RU"/>
              </w:rPr>
            </w:pPr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Метод активного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розкриття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серединного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піднебінного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шва за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допомогою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несуглобних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апаратів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(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Хайракс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,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Гаас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,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Дерихсвейлера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).</w:t>
            </w:r>
          </w:p>
        </w:tc>
      </w:tr>
    </w:tbl>
    <w:p w14:paraId="260E7604" w14:textId="77777777" w:rsidR="006A7383" w:rsidRPr="00917D82" w:rsidRDefault="006A7383">
      <w:pPr>
        <w:spacing w:after="40" w:line="240" w:lineRule="auto"/>
        <w:jc w:val="both"/>
        <w:rPr>
          <w:lang w:val="ru-RU"/>
        </w:rPr>
      </w:pPr>
    </w:p>
    <w:p w14:paraId="13D24981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4.2.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Теоретичні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питання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до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заняття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:</w:t>
      </w:r>
    </w:p>
    <w:p w14:paraId="055A895F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1.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Визначення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поширеність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прикусу.</w:t>
      </w:r>
    </w:p>
    <w:p w14:paraId="7D54BB21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2.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Класифікації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 (Ф. Я.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Хорошилкіна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Д. А.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Калвелис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Л. П.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Григор'єва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, ВООЗ).</w:t>
      </w:r>
    </w:p>
    <w:p w14:paraId="369BD4FA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3.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Клінічні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форми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: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ножицеподібний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вестибулярний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лінгвальний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латерогнатія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13465B8E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4.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Етіологія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та патогенез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прикусу.</w:t>
      </w:r>
    </w:p>
    <w:p w14:paraId="0D331D2C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5.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Клінічна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картина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 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періоди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тимчасового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змінного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постійного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прикусу.</w:t>
      </w:r>
    </w:p>
    <w:p w14:paraId="7CF2D881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6.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Методи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діагностики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: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клінічне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обстеження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біометрія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діагностичних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моделей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індекс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Понт, метод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Коркгауза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фронтальна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телерентгенографія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фотометрія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0B68BD8F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7.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Загальні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принципи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лікування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прикусу.</w:t>
      </w:r>
    </w:p>
    <w:p w14:paraId="4C3CD19E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8.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Лікування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 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період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тимчасового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прикусу.</w:t>
      </w:r>
    </w:p>
    <w:p w14:paraId="54427CDA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9.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Лікування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 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період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змінного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прикусу.</w:t>
      </w:r>
    </w:p>
    <w:p w14:paraId="15BCAAF6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10.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Лікування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 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період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постійного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Швидке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піднебінне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розширення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хірургічно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асистоване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розширення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01F76B33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11.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Ортодонтичні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апарати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для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розширення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дуг: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знімні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пластинки 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гвинтами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апарат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Дерихсвейлера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регулятор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функції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Френкеля,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апарати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для </w:t>
      </w:r>
      <w:r>
        <w:rPr>
          <w:rFonts w:ascii="Times New Roman" w:eastAsia="Times New Roman" w:hAnsi="Times New Roman" w:cs="Times New Roman"/>
          <w:sz w:val="24"/>
        </w:rPr>
        <w:t>RME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0BD8301D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12.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Критерії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ефективності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лікування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прикусу.</w:t>
      </w:r>
    </w:p>
    <w:p w14:paraId="7FBA7EEF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13.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Методи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засоби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профілактики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 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різні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вікові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періоди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30A482B6" w14:textId="77777777" w:rsidR="006A7383" w:rsidRPr="00917D82" w:rsidRDefault="006A7383">
      <w:pPr>
        <w:spacing w:after="40" w:line="240" w:lineRule="auto"/>
        <w:jc w:val="both"/>
        <w:rPr>
          <w:lang w:val="ru-RU"/>
        </w:rPr>
      </w:pPr>
    </w:p>
    <w:p w14:paraId="32376067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4.3.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Практичні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роботи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(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завдання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),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які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виконуються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на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занятті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:</w:t>
      </w:r>
    </w:p>
    <w:p w14:paraId="117A128F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Клінічне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обстеження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ортодонтичного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пацієнта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1326A1D6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Визначення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попереднього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діагнозу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4C1B56D3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Зняття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відбитків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із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4FDEAC73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Біометричне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дослідження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діагностичних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моделей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індекс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Понт).</w:t>
      </w:r>
    </w:p>
    <w:p w14:paraId="2C8AA2C7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Аналіз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даних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допоміжних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методів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дослідження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5D936E74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Визначення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остаточного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діагнозу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7C0140E3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Вибір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методу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лікування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5723421E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lastRenderedPageBreak/>
        <w:t>Складання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плану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ортодонтичного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лікування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різних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форм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прикусу.</w:t>
      </w:r>
    </w:p>
    <w:p w14:paraId="7EAC6A43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Вибір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конструкції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ортодонтичного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апарату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для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розширення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дуг.</w:t>
      </w:r>
    </w:p>
    <w:p w14:paraId="377585B9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Вибір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режиму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активації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ортодонтичного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апарату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3297EDF0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Визначення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прогнозу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лікування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098FE0F7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Вибір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конструкції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ретенційного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апарату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6FB60FDC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Визначення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тривалості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активного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ортодонтичного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лікування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ретенційного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періоду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368B6A9A" w14:textId="77777777" w:rsidR="006A7383" w:rsidRPr="00917D82" w:rsidRDefault="006A7383">
      <w:pPr>
        <w:spacing w:after="40" w:line="240" w:lineRule="auto"/>
        <w:jc w:val="both"/>
        <w:rPr>
          <w:lang w:val="ru-RU"/>
        </w:rPr>
      </w:pPr>
    </w:p>
    <w:p w14:paraId="1D855D34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5. План і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організаційна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структура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навчального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заняття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з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дисципліни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.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77"/>
        <w:gridCol w:w="1982"/>
        <w:gridCol w:w="1980"/>
        <w:gridCol w:w="2217"/>
        <w:gridCol w:w="1982"/>
      </w:tblGrid>
      <w:tr w:rsidR="006A7383" w14:paraId="7C011C91" w14:textId="77777777">
        <w:trPr>
          <w:jc w:val="center"/>
        </w:trPr>
        <w:tc>
          <w:tcPr>
            <w:tcW w:w="1984" w:type="dxa"/>
            <w:vAlign w:val="center"/>
          </w:tcPr>
          <w:p w14:paraId="205563C4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1984" w:type="dxa"/>
            <w:vAlign w:val="center"/>
          </w:tcPr>
          <w:p w14:paraId="06E121CF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Етапи заняття</w:t>
            </w:r>
          </w:p>
        </w:tc>
        <w:tc>
          <w:tcPr>
            <w:tcW w:w="1984" w:type="dxa"/>
            <w:vAlign w:val="center"/>
          </w:tcPr>
          <w:p w14:paraId="05DAC03E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Розподіл часу</w:t>
            </w:r>
          </w:p>
        </w:tc>
        <w:tc>
          <w:tcPr>
            <w:tcW w:w="1984" w:type="dxa"/>
            <w:vAlign w:val="center"/>
          </w:tcPr>
          <w:p w14:paraId="340DCD49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Види контролю</w:t>
            </w:r>
          </w:p>
        </w:tc>
        <w:tc>
          <w:tcPr>
            <w:tcW w:w="1984" w:type="dxa"/>
            <w:vAlign w:val="center"/>
          </w:tcPr>
          <w:p w14:paraId="10893D4B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Засоби навчання</w:t>
            </w:r>
          </w:p>
        </w:tc>
      </w:tr>
      <w:tr w:rsidR="006A7383" w14:paraId="3B09410D" w14:textId="77777777">
        <w:trPr>
          <w:jc w:val="center"/>
        </w:trPr>
        <w:tc>
          <w:tcPr>
            <w:tcW w:w="1984" w:type="dxa"/>
            <w:vAlign w:val="center"/>
          </w:tcPr>
          <w:p w14:paraId="51B1DAF7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1984" w:type="dxa"/>
            <w:vAlign w:val="center"/>
          </w:tcPr>
          <w:p w14:paraId="2F2A0BF9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Підготовчий етап</w:t>
            </w:r>
          </w:p>
        </w:tc>
        <w:tc>
          <w:tcPr>
            <w:tcW w:w="1984" w:type="dxa"/>
            <w:vAlign w:val="center"/>
          </w:tcPr>
          <w:p w14:paraId="7B1A2BEA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15 хв</w:t>
            </w:r>
          </w:p>
        </w:tc>
        <w:tc>
          <w:tcPr>
            <w:tcW w:w="1984" w:type="dxa"/>
            <w:vAlign w:val="center"/>
          </w:tcPr>
          <w:p w14:paraId="3613B5C1" w14:textId="77777777" w:rsidR="006A7383" w:rsidRPr="00917D82" w:rsidRDefault="00000000">
            <w:pPr>
              <w:spacing w:after="0" w:line="240" w:lineRule="auto"/>
              <w:rPr>
                <w:lang w:val="ru-RU"/>
              </w:rPr>
            </w:pP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Практичні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завдання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,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ситуаційні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задачі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,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усне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опитування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за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стандартизованими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переліками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питань</w:t>
            </w:r>
            <w:proofErr w:type="spellEnd"/>
          </w:p>
        </w:tc>
        <w:tc>
          <w:tcPr>
            <w:tcW w:w="1984" w:type="dxa"/>
            <w:vAlign w:val="center"/>
          </w:tcPr>
          <w:p w14:paraId="2D308FCC" w14:textId="77777777" w:rsidR="006A7383" w:rsidRDefault="00000000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Підручники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посібники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методичні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рекомендації</w:t>
            </w:r>
            <w:proofErr w:type="spellEnd"/>
          </w:p>
        </w:tc>
      </w:tr>
      <w:tr w:rsidR="006A7383" w14:paraId="3662E0C1" w14:textId="77777777">
        <w:trPr>
          <w:jc w:val="center"/>
        </w:trPr>
        <w:tc>
          <w:tcPr>
            <w:tcW w:w="1984" w:type="dxa"/>
            <w:vAlign w:val="center"/>
          </w:tcPr>
          <w:p w14:paraId="6D11758C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1.1</w:t>
            </w:r>
          </w:p>
        </w:tc>
        <w:tc>
          <w:tcPr>
            <w:tcW w:w="1984" w:type="dxa"/>
            <w:vAlign w:val="center"/>
          </w:tcPr>
          <w:p w14:paraId="51D7764B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Організаційні питання</w:t>
            </w:r>
          </w:p>
        </w:tc>
        <w:tc>
          <w:tcPr>
            <w:tcW w:w="1984" w:type="dxa"/>
            <w:vAlign w:val="center"/>
          </w:tcPr>
          <w:p w14:paraId="51E1ED97" w14:textId="77777777" w:rsidR="006A7383" w:rsidRDefault="006A7383">
            <w:pPr>
              <w:spacing w:after="0" w:line="240" w:lineRule="auto"/>
            </w:pPr>
          </w:p>
        </w:tc>
        <w:tc>
          <w:tcPr>
            <w:tcW w:w="1984" w:type="dxa"/>
            <w:vAlign w:val="center"/>
          </w:tcPr>
          <w:p w14:paraId="6364AB98" w14:textId="77777777" w:rsidR="006A7383" w:rsidRDefault="006A7383">
            <w:pPr>
              <w:spacing w:after="0" w:line="240" w:lineRule="auto"/>
            </w:pPr>
          </w:p>
        </w:tc>
        <w:tc>
          <w:tcPr>
            <w:tcW w:w="1984" w:type="dxa"/>
            <w:vAlign w:val="center"/>
          </w:tcPr>
          <w:p w14:paraId="2817DC15" w14:textId="77777777" w:rsidR="006A7383" w:rsidRDefault="006A7383">
            <w:pPr>
              <w:spacing w:after="0" w:line="240" w:lineRule="auto"/>
            </w:pPr>
          </w:p>
        </w:tc>
      </w:tr>
      <w:tr w:rsidR="006A7383" w14:paraId="7DD49AC4" w14:textId="77777777">
        <w:trPr>
          <w:jc w:val="center"/>
        </w:trPr>
        <w:tc>
          <w:tcPr>
            <w:tcW w:w="1984" w:type="dxa"/>
            <w:vAlign w:val="center"/>
          </w:tcPr>
          <w:p w14:paraId="0A551EC3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1.2</w:t>
            </w:r>
          </w:p>
        </w:tc>
        <w:tc>
          <w:tcPr>
            <w:tcW w:w="1984" w:type="dxa"/>
            <w:vAlign w:val="center"/>
          </w:tcPr>
          <w:p w14:paraId="7E89DFB9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Формування мотивації</w:t>
            </w:r>
          </w:p>
        </w:tc>
        <w:tc>
          <w:tcPr>
            <w:tcW w:w="1984" w:type="dxa"/>
            <w:vAlign w:val="center"/>
          </w:tcPr>
          <w:p w14:paraId="0A58C7F4" w14:textId="77777777" w:rsidR="006A7383" w:rsidRDefault="006A7383">
            <w:pPr>
              <w:spacing w:after="0" w:line="240" w:lineRule="auto"/>
            </w:pPr>
          </w:p>
        </w:tc>
        <w:tc>
          <w:tcPr>
            <w:tcW w:w="1984" w:type="dxa"/>
            <w:vAlign w:val="center"/>
          </w:tcPr>
          <w:p w14:paraId="0AFB85FB" w14:textId="77777777" w:rsidR="006A7383" w:rsidRDefault="006A7383">
            <w:pPr>
              <w:spacing w:after="0" w:line="240" w:lineRule="auto"/>
            </w:pPr>
          </w:p>
        </w:tc>
        <w:tc>
          <w:tcPr>
            <w:tcW w:w="1984" w:type="dxa"/>
            <w:vAlign w:val="center"/>
          </w:tcPr>
          <w:p w14:paraId="6E4F9358" w14:textId="77777777" w:rsidR="006A7383" w:rsidRDefault="006A7383">
            <w:pPr>
              <w:spacing w:after="0" w:line="240" w:lineRule="auto"/>
            </w:pPr>
          </w:p>
        </w:tc>
      </w:tr>
      <w:tr w:rsidR="006A7383" w14:paraId="2D30AD3C" w14:textId="77777777">
        <w:trPr>
          <w:jc w:val="center"/>
        </w:trPr>
        <w:tc>
          <w:tcPr>
            <w:tcW w:w="1984" w:type="dxa"/>
            <w:vAlign w:val="center"/>
          </w:tcPr>
          <w:p w14:paraId="60423E86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1.3</w:t>
            </w:r>
          </w:p>
        </w:tc>
        <w:tc>
          <w:tcPr>
            <w:tcW w:w="1984" w:type="dxa"/>
            <w:vAlign w:val="center"/>
          </w:tcPr>
          <w:p w14:paraId="6865751E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Контроль початкового рівня підготовки</w:t>
            </w:r>
          </w:p>
        </w:tc>
        <w:tc>
          <w:tcPr>
            <w:tcW w:w="1984" w:type="dxa"/>
            <w:vAlign w:val="center"/>
          </w:tcPr>
          <w:p w14:paraId="174AE2F5" w14:textId="77777777" w:rsidR="006A7383" w:rsidRDefault="006A7383">
            <w:pPr>
              <w:spacing w:after="0" w:line="240" w:lineRule="auto"/>
            </w:pPr>
          </w:p>
        </w:tc>
        <w:tc>
          <w:tcPr>
            <w:tcW w:w="1984" w:type="dxa"/>
            <w:vAlign w:val="center"/>
          </w:tcPr>
          <w:p w14:paraId="2EF1896D" w14:textId="77777777" w:rsidR="006A7383" w:rsidRDefault="006A7383">
            <w:pPr>
              <w:spacing w:after="0" w:line="240" w:lineRule="auto"/>
            </w:pPr>
          </w:p>
        </w:tc>
        <w:tc>
          <w:tcPr>
            <w:tcW w:w="1984" w:type="dxa"/>
            <w:vAlign w:val="center"/>
          </w:tcPr>
          <w:p w14:paraId="0331EBD3" w14:textId="77777777" w:rsidR="006A7383" w:rsidRDefault="006A7383">
            <w:pPr>
              <w:spacing w:after="0" w:line="240" w:lineRule="auto"/>
            </w:pPr>
          </w:p>
        </w:tc>
      </w:tr>
      <w:tr w:rsidR="006A7383" w14:paraId="6A4F62B7" w14:textId="77777777">
        <w:trPr>
          <w:jc w:val="center"/>
        </w:trPr>
        <w:tc>
          <w:tcPr>
            <w:tcW w:w="1984" w:type="dxa"/>
            <w:vAlign w:val="center"/>
          </w:tcPr>
          <w:p w14:paraId="3F729763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1984" w:type="dxa"/>
            <w:vAlign w:val="center"/>
          </w:tcPr>
          <w:p w14:paraId="2A269179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Основний етап</w:t>
            </w:r>
          </w:p>
        </w:tc>
        <w:tc>
          <w:tcPr>
            <w:tcW w:w="1984" w:type="dxa"/>
            <w:vAlign w:val="center"/>
          </w:tcPr>
          <w:p w14:paraId="24A7A700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55 хв</w:t>
            </w:r>
          </w:p>
        </w:tc>
        <w:tc>
          <w:tcPr>
            <w:tcW w:w="1984" w:type="dxa"/>
            <w:vAlign w:val="center"/>
          </w:tcPr>
          <w:p w14:paraId="4EBE6EE2" w14:textId="77777777" w:rsidR="006A7383" w:rsidRDefault="006A7383">
            <w:pPr>
              <w:spacing w:after="0" w:line="240" w:lineRule="auto"/>
            </w:pPr>
          </w:p>
        </w:tc>
        <w:tc>
          <w:tcPr>
            <w:tcW w:w="1984" w:type="dxa"/>
            <w:vAlign w:val="center"/>
          </w:tcPr>
          <w:p w14:paraId="7AB0C3AB" w14:textId="77777777" w:rsidR="006A7383" w:rsidRDefault="006A7383">
            <w:pPr>
              <w:spacing w:after="0" w:line="240" w:lineRule="auto"/>
            </w:pPr>
          </w:p>
        </w:tc>
      </w:tr>
      <w:tr w:rsidR="006A7383" w14:paraId="47CEB14F" w14:textId="77777777">
        <w:trPr>
          <w:jc w:val="center"/>
        </w:trPr>
        <w:tc>
          <w:tcPr>
            <w:tcW w:w="1984" w:type="dxa"/>
            <w:vAlign w:val="center"/>
          </w:tcPr>
          <w:p w14:paraId="028B0065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1984" w:type="dxa"/>
            <w:vAlign w:val="center"/>
          </w:tcPr>
          <w:p w14:paraId="299AC41C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Заключний етап</w:t>
            </w:r>
          </w:p>
        </w:tc>
        <w:tc>
          <w:tcPr>
            <w:tcW w:w="1984" w:type="dxa"/>
            <w:vAlign w:val="center"/>
          </w:tcPr>
          <w:p w14:paraId="31624077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20 хв</w:t>
            </w:r>
          </w:p>
        </w:tc>
        <w:tc>
          <w:tcPr>
            <w:tcW w:w="1984" w:type="dxa"/>
            <w:vAlign w:val="center"/>
          </w:tcPr>
          <w:p w14:paraId="214FDAFE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Тестові завдання</w:t>
            </w:r>
          </w:p>
        </w:tc>
        <w:tc>
          <w:tcPr>
            <w:tcW w:w="1984" w:type="dxa"/>
            <w:vAlign w:val="center"/>
          </w:tcPr>
          <w:p w14:paraId="0F90F9E0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Тестові завдання</w:t>
            </w:r>
          </w:p>
        </w:tc>
      </w:tr>
      <w:tr w:rsidR="006A7383" w14:paraId="1D08BCEE" w14:textId="77777777">
        <w:trPr>
          <w:jc w:val="center"/>
        </w:trPr>
        <w:tc>
          <w:tcPr>
            <w:tcW w:w="1984" w:type="dxa"/>
            <w:vAlign w:val="center"/>
          </w:tcPr>
          <w:p w14:paraId="5F75009C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3.1</w:t>
            </w:r>
          </w:p>
        </w:tc>
        <w:tc>
          <w:tcPr>
            <w:tcW w:w="1984" w:type="dxa"/>
            <w:vAlign w:val="center"/>
          </w:tcPr>
          <w:p w14:paraId="26A54381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Контроль кінцевого рівня підготовки</w:t>
            </w:r>
          </w:p>
        </w:tc>
        <w:tc>
          <w:tcPr>
            <w:tcW w:w="1984" w:type="dxa"/>
            <w:vAlign w:val="center"/>
          </w:tcPr>
          <w:p w14:paraId="2D1B75BE" w14:textId="77777777" w:rsidR="006A7383" w:rsidRDefault="006A7383">
            <w:pPr>
              <w:spacing w:after="0" w:line="240" w:lineRule="auto"/>
            </w:pPr>
          </w:p>
        </w:tc>
        <w:tc>
          <w:tcPr>
            <w:tcW w:w="1984" w:type="dxa"/>
            <w:vAlign w:val="center"/>
          </w:tcPr>
          <w:p w14:paraId="1180D79D" w14:textId="77777777" w:rsidR="006A7383" w:rsidRDefault="006A7383">
            <w:pPr>
              <w:spacing w:after="0" w:line="240" w:lineRule="auto"/>
            </w:pPr>
          </w:p>
        </w:tc>
        <w:tc>
          <w:tcPr>
            <w:tcW w:w="1984" w:type="dxa"/>
            <w:vAlign w:val="center"/>
          </w:tcPr>
          <w:p w14:paraId="16DC507E" w14:textId="77777777" w:rsidR="006A7383" w:rsidRDefault="006A7383">
            <w:pPr>
              <w:spacing w:after="0" w:line="240" w:lineRule="auto"/>
            </w:pPr>
          </w:p>
        </w:tc>
      </w:tr>
      <w:tr w:rsidR="006A7383" w:rsidRPr="00917D82" w14:paraId="5318AC82" w14:textId="77777777">
        <w:trPr>
          <w:jc w:val="center"/>
        </w:trPr>
        <w:tc>
          <w:tcPr>
            <w:tcW w:w="1984" w:type="dxa"/>
            <w:vAlign w:val="center"/>
          </w:tcPr>
          <w:p w14:paraId="7344B10D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3.2</w:t>
            </w:r>
          </w:p>
        </w:tc>
        <w:tc>
          <w:tcPr>
            <w:tcW w:w="1984" w:type="dxa"/>
            <w:vAlign w:val="center"/>
          </w:tcPr>
          <w:p w14:paraId="2D494193" w14:textId="77777777" w:rsidR="006A7383" w:rsidRPr="00917D82" w:rsidRDefault="00000000">
            <w:pPr>
              <w:spacing w:after="0" w:line="240" w:lineRule="auto"/>
              <w:rPr>
                <w:lang w:val="ru-RU"/>
              </w:rPr>
            </w:pP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Загальна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оцінка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навчальної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діяльності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лікаря-інтерна</w:t>
            </w:r>
            <w:proofErr w:type="spellEnd"/>
          </w:p>
        </w:tc>
        <w:tc>
          <w:tcPr>
            <w:tcW w:w="1984" w:type="dxa"/>
            <w:vAlign w:val="center"/>
          </w:tcPr>
          <w:p w14:paraId="6E6575FF" w14:textId="77777777" w:rsidR="006A7383" w:rsidRPr="00917D82" w:rsidRDefault="006A7383">
            <w:pPr>
              <w:spacing w:after="0" w:line="240" w:lineRule="auto"/>
              <w:rPr>
                <w:lang w:val="ru-RU"/>
              </w:rPr>
            </w:pPr>
          </w:p>
        </w:tc>
        <w:tc>
          <w:tcPr>
            <w:tcW w:w="1984" w:type="dxa"/>
            <w:vAlign w:val="center"/>
          </w:tcPr>
          <w:p w14:paraId="456CB06C" w14:textId="77777777" w:rsidR="006A7383" w:rsidRPr="00917D82" w:rsidRDefault="006A7383">
            <w:pPr>
              <w:spacing w:after="0" w:line="240" w:lineRule="auto"/>
              <w:rPr>
                <w:lang w:val="ru-RU"/>
              </w:rPr>
            </w:pPr>
          </w:p>
        </w:tc>
        <w:tc>
          <w:tcPr>
            <w:tcW w:w="1984" w:type="dxa"/>
            <w:vAlign w:val="center"/>
          </w:tcPr>
          <w:p w14:paraId="75B8F194" w14:textId="77777777" w:rsidR="006A7383" w:rsidRPr="00917D82" w:rsidRDefault="006A7383">
            <w:pPr>
              <w:spacing w:after="0" w:line="240" w:lineRule="auto"/>
              <w:rPr>
                <w:lang w:val="ru-RU"/>
              </w:rPr>
            </w:pPr>
          </w:p>
        </w:tc>
      </w:tr>
      <w:tr w:rsidR="006A7383" w:rsidRPr="00917D82" w14:paraId="70BF12DF" w14:textId="77777777">
        <w:trPr>
          <w:jc w:val="center"/>
        </w:trPr>
        <w:tc>
          <w:tcPr>
            <w:tcW w:w="1984" w:type="dxa"/>
            <w:vAlign w:val="center"/>
          </w:tcPr>
          <w:p w14:paraId="749EC6DF" w14:textId="77777777" w:rsidR="006A7383" w:rsidRDefault="00000000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3.3</w:t>
            </w:r>
          </w:p>
        </w:tc>
        <w:tc>
          <w:tcPr>
            <w:tcW w:w="1984" w:type="dxa"/>
            <w:vAlign w:val="center"/>
          </w:tcPr>
          <w:p w14:paraId="0A405C71" w14:textId="77777777" w:rsidR="006A7383" w:rsidRPr="00917D82" w:rsidRDefault="00000000">
            <w:pPr>
              <w:spacing w:after="0" w:line="240" w:lineRule="auto"/>
              <w:rPr>
                <w:lang w:val="ru-RU"/>
              </w:rPr>
            </w:pP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Інформування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лікарів-інтернів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про тему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наступного</w:t>
            </w:r>
            <w:proofErr w:type="spellEnd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 xml:space="preserve"> </w:t>
            </w:r>
            <w:proofErr w:type="spellStart"/>
            <w:r w:rsidRPr="00917D82">
              <w:rPr>
                <w:rFonts w:ascii="Times New Roman" w:eastAsia="Times New Roman" w:hAnsi="Times New Roman" w:cs="Times New Roman"/>
                <w:sz w:val="24"/>
                <w:lang w:val="ru-RU"/>
              </w:rPr>
              <w:t>заняття</w:t>
            </w:r>
            <w:proofErr w:type="spellEnd"/>
          </w:p>
        </w:tc>
        <w:tc>
          <w:tcPr>
            <w:tcW w:w="1984" w:type="dxa"/>
            <w:vAlign w:val="center"/>
          </w:tcPr>
          <w:p w14:paraId="6226FF3D" w14:textId="77777777" w:rsidR="006A7383" w:rsidRPr="00917D82" w:rsidRDefault="006A7383">
            <w:pPr>
              <w:spacing w:after="0" w:line="240" w:lineRule="auto"/>
              <w:rPr>
                <w:lang w:val="ru-RU"/>
              </w:rPr>
            </w:pPr>
          </w:p>
        </w:tc>
        <w:tc>
          <w:tcPr>
            <w:tcW w:w="1984" w:type="dxa"/>
            <w:vAlign w:val="center"/>
          </w:tcPr>
          <w:p w14:paraId="0D1ABD1A" w14:textId="77777777" w:rsidR="006A7383" w:rsidRPr="00917D82" w:rsidRDefault="006A7383">
            <w:pPr>
              <w:spacing w:after="0" w:line="240" w:lineRule="auto"/>
              <w:rPr>
                <w:lang w:val="ru-RU"/>
              </w:rPr>
            </w:pPr>
          </w:p>
        </w:tc>
        <w:tc>
          <w:tcPr>
            <w:tcW w:w="1984" w:type="dxa"/>
            <w:vAlign w:val="center"/>
          </w:tcPr>
          <w:p w14:paraId="55D53E2C" w14:textId="77777777" w:rsidR="006A7383" w:rsidRPr="00917D82" w:rsidRDefault="006A7383">
            <w:pPr>
              <w:spacing w:after="0" w:line="240" w:lineRule="auto"/>
              <w:rPr>
                <w:lang w:val="ru-RU"/>
              </w:rPr>
            </w:pPr>
          </w:p>
        </w:tc>
      </w:tr>
    </w:tbl>
    <w:p w14:paraId="6D43DCA3" w14:textId="77777777" w:rsidR="006A7383" w:rsidRPr="00917D82" w:rsidRDefault="006A7383">
      <w:pPr>
        <w:spacing w:after="40" w:line="240" w:lineRule="auto"/>
        <w:jc w:val="both"/>
        <w:rPr>
          <w:lang w:val="ru-RU"/>
        </w:rPr>
      </w:pPr>
    </w:p>
    <w:p w14:paraId="5F743B25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6.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Зміст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теми:</w:t>
      </w:r>
    </w:p>
    <w:p w14:paraId="090DE3DF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Загальна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характеристика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трансверзальних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аномалій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прикусу.</w:t>
      </w:r>
    </w:p>
    <w:p w14:paraId="74EB84ED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поперечні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 —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це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порушення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співвідношення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рядів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поперечній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площині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які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виникають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унаслідок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звуження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або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розширення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базальних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альвеолярних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відростків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дуг, а також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унаслідок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бічного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(латерального)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зміщення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основі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цих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порушень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лежить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невідповідність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поперечних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розмірів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дуг: 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нормі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ширша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на величину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щічного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горбика,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завдяки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чому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щічні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горбики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верхніх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бокових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перекривають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щічні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горбики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нижніх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щічні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горбки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розташовані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язичного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боку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від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однойменних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верхніх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0A576AAB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За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даними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літератури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звуження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 є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найпоширенішою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формою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зубощелепних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зустрічається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у 25–50 %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обстежених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дітей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причому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значно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частіше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приблизно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у 2–3 рази)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звуженою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буває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дуга,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ніж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рідко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існують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ізольовано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: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приблизно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половини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пацієнтів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вони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поєднуються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скупченістю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lastRenderedPageBreak/>
        <w:t>сагітальними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дистальний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мезіальний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прикус)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вертикальними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глибокий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відкритий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прикус)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порушеннями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необхідно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враховувати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діагностиці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плануванні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лікування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56A3CB41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Клінічне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значення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зумовлене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тим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вони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порушують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функцію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жування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зменшується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кількість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площа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оклюзійних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контактів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бокових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сила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жувального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тиску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перерозподіляється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на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обмежену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групу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сприяють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формуванню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однобічного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жування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асиметрії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обличчя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порушенню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носового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дихання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і фонетики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переважно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замінювання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губних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язикових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звуків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Тривало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існуючі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порушення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призводять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до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передчасної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патологічної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абразії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перевантаження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пародонту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дисфункції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скронево-нижньощелепного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суглоба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клацання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біль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обмеження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девіація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відкривання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рота).</w:t>
      </w:r>
    </w:p>
    <w:p w14:paraId="64B97219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Класифікації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трансверзальних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аномалій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прикусу.</w:t>
      </w:r>
    </w:p>
    <w:p w14:paraId="395B2218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За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класифікацією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Ф. Я.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Хорошилкіної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виділяють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дві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групи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: 1)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без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зміщення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—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звуження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двостороннє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однобічне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розширення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асиметрія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 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піднебінній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язиковій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вестибулярній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ділянках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; 2)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зміщенням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в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бік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латерогнатія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латеропозиція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які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своєю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чергою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поділяються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на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форми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порушенням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змикання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бокових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ділянках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обох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боків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або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 одного боку.</w:t>
      </w:r>
    </w:p>
    <w:p w14:paraId="7837B39B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За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класифікацією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Д. А.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Калвелиса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розрізняють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звуження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дуги,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звуження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дуги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зміщення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вбік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За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класифікацією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Л. П.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Григор'євої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враховують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поєднання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звуження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із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бічним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зміщенням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та характером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змикання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бокових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За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класифікацією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ВООЗ (МКХ-10,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клас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К07)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порушення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відносять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до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співвідношення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 у поперечному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напрямку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Слід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пам'ятати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класифікацією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Енгля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найчастіше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спостерігаються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класі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(нейтральному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співвідношенні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перших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молярів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проте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можуть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супроводжувати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і ІІ, і ІІІ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класи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0BF226B1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Основні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клінічні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форми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.</w:t>
      </w:r>
    </w:p>
    <w:p w14:paraId="63C2FEA2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Ножицеподібний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ножицеподібне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змикання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бокових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 — форма, при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якій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щічні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горбики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верхніх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бокових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повністю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перекривають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щічні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горбики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нижніх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контакт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між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зубами-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антагоністами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відсутній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«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ховаються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»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під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як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леза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ножиць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Жувальний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тиск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цьому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падає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переважно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на один горбик,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призводить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до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перевантаження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пародонту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патологічної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абразії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Розрізняють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двосторонню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односторонню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форми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; одностороння форма, як правило,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поєднується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зміщенням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асиметрією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обличчя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4AAF7EBE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Вестибулярний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 — форма, при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якій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щічні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горбики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нижніх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бокових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перекривають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щічні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горбики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верхніх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Виникає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розширенні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дуги,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звуженні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або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їх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поєднанні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Клінічно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бокові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виглядають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«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розгорнутими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»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назовні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порушується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лінія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змикання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горбиків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спостерігається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травмування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слизової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оболонки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щоки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499E1C75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Лінгвальний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 — форма, при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якій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бокові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розташовуються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язичного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боку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від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нижніх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;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піднебінні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горбки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верхніх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прикушують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слизову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оболонку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язичного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боку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призводить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до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хронічної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травми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декубітальних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виразок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Форма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найчастіше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виникає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 значному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звуженні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дуги.</w:t>
      </w:r>
    </w:p>
    <w:p w14:paraId="51B6A1C0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Латерогнатія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—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бічне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зміщення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клінічно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проявляється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порушенням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симетрії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обличчя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зміщенням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серединної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лінії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нижнього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зубного ряду в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бік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відмінним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від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верхнього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однобічним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порушенням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змикання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бокових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Патогенетично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розрізняють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м'язову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захисне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зміщення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через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больовий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синдром,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передчасні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контакти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суглобову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внутрішні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порушення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СНЩС)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скелетну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асиметрія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тіл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гілок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форми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66681625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За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ступенем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вираженості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розрізняють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звуження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дуги на 2–3 мм (перший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ступінь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), на 4–5 мм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другий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ступінь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понад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5–6 мм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третій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ступінь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Односторонні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унілатеральні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форми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характеризуються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асиметрією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дуги: з одного боку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поперечний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розмір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нормальний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з другого —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звужений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422669A6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Етіологія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та патогенез.</w:t>
      </w:r>
    </w:p>
    <w:p w14:paraId="56AFE7D6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lastRenderedPageBreak/>
        <w:t xml:space="preserve">До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розвитку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призводять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такі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етіологічні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чинники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:</w:t>
      </w:r>
    </w:p>
    <w:p w14:paraId="355DD11D" w14:textId="77777777" w:rsidR="006A7383" w:rsidRPr="00917D82" w:rsidRDefault="00000000">
      <w:pPr>
        <w:spacing w:after="6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1.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Шкідливі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звички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: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підпирання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щоки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рукою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під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час сну,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однобічне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смоктання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пальця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губи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або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щоки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прокладання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язика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між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зубними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рядами,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однобічне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жування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Тривалий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локальний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тиск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на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альвеолярний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відросток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період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активного росту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гальмує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його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розвиток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саме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 боку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формуючи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однобічне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звуження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дуги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зміщення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серединної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лінії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6B2C0D3D" w14:textId="77777777" w:rsidR="006A7383" w:rsidRPr="00917D82" w:rsidRDefault="00000000">
      <w:pPr>
        <w:spacing w:after="6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2.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Порушення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носового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дихання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аденоїдні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вегетації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гіпертрофія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глоткової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піднебінних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мигдаликів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викривлення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носової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перегородки,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поліпи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Дитина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дихає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відкритим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ротом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напружені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щічні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м'язи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тривало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компримують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дугу,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язик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цьому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опускається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перестає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протидіяти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тиску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зсередини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—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формується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високе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вузьке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«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готичне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»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піднебіння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звуження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дуги.</w:t>
      </w:r>
    </w:p>
    <w:p w14:paraId="1404D6D9" w14:textId="77777777" w:rsidR="006A7383" w:rsidRPr="00917D82" w:rsidRDefault="00000000">
      <w:pPr>
        <w:spacing w:after="6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3.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Захворювання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раннього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дитячого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віку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порушенням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мінералізації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кісток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рахіт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):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кістки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стають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податливими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під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впливом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жувальних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м'язів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деформуються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втрачає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параболічну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форму.</w:t>
      </w:r>
    </w:p>
    <w:p w14:paraId="18B2F5B6" w14:textId="77777777" w:rsidR="006A7383" w:rsidRPr="00917D82" w:rsidRDefault="00000000">
      <w:pPr>
        <w:spacing w:after="6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4.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Раннє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або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асиметричне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видалення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тимчасових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молочних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молярів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іклів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):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втрата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контакту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мезіальне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зміщення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веде до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звуження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дуги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зміщення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в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бік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дефекту.</w:t>
      </w:r>
    </w:p>
    <w:p w14:paraId="24890768" w14:textId="77777777" w:rsidR="006A7383" w:rsidRPr="00917D82" w:rsidRDefault="00000000">
      <w:pPr>
        <w:spacing w:after="6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5.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окремих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: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палатинальне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оральне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положення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премолярів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або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бічних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різців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макродентія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надкомплектні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—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створюють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локальний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дефіцит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місця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скупченість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ротації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37EDF4C7" w14:textId="77777777" w:rsidR="006A7383" w:rsidRPr="00917D82" w:rsidRDefault="00000000">
      <w:pPr>
        <w:spacing w:after="6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6.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Вроджені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вади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розвитку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: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розщілини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губи, альвеолярного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відростка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піднебіння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при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яких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недорозвинений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звужений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альвеолярний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відросток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зазвичай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на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боці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розщілини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3ED44185" w14:textId="77777777" w:rsidR="006A7383" w:rsidRPr="00917D82" w:rsidRDefault="00000000">
      <w:pPr>
        <w:spacing w:after="6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7.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Спадковість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: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звуження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 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батьків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етнічні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особливості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будови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лицевого скелета.</w:t>
      </w:r>
    </w:p>
    <w:p w14:paraId="6FE2733D" w14:textId="77777777" w:rsidR="006A7383" w:rsidRPr="00917D82" w:rsidRDefault="00000000">
      <w:pPr>
        <w:spacing w:after="6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8.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Порушення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функції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м'яких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тканин: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макроглосія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неправильне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прикріплення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вуздечки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язика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гіпофункція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м'язів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язика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або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гіпертонус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щічних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м'язів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5D6BE8E3" w14:textId="77777777" w:rsidR="006A7383" w:rsidRPr="00917D82" w:rsidRDefault="00000000">
      <w:pPr>
        <w:spacing w:after="6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9.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Гіпофункція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жування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—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переважно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м'яка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термічно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й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механічно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необроблена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їжа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не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стимулює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ріст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поперечних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розмірів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період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їх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формування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0FD244E1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Патогенез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дітей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базується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на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високій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пластичності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альвеолярних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відростків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Під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впливом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тривалої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компресії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щічними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м'язами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 ротовому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диханні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або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локального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тиску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шкідливої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звички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кісткова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тканина альвеолярного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відростка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резорбується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 боку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тиску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відкладається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протилежного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боку, 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результаті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чого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поперечний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розмір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зменшується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набуває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V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>-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подібної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або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трикутної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форми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склепіння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піднебіння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—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високого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вузького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(«готичного»)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вигляду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Брак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місця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проявляється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скупченістю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фронтальних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бокових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їх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ротацією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навколо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осі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, орально-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вестибулярним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прорізуванням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іклів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премолярів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10A91B3F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При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асиметричному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звуженні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або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односторонній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шкідливій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звичці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змушена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зміщуватися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в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бік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протилежний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ділянці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звуження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щоб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забезпечити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хоча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б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часткові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оклюзійні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контакти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Це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зміщення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фіксується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м'язовою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пам'яттю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згодом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перетворюється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на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стійку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латерогнатію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порушенням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симетрії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росту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Передчасні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оклюзійні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контакти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бокових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своєю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чергою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зумовлюють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захисні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вимушені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зміщення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дисфункцію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скронево-нижньощелепного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суглоба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нелікованих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пацієнтів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формуються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стійкі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деформації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передчасна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патологічна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абразія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перевантаження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пародонту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вторинні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деформації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рядів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4286F982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Клінічна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картина у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різні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вікові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періоди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.</w:t>
      </w:r>
    </w:p>
    <w:p w14:paraId="4F1EBDDA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період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тимчасового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першими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ознаками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порушень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є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зміщення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серединної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лінії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нижнього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зубного ряду,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особливо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помітно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змиканні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однобічне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жування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дитина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віддає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перевагу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жуванню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на одному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боці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початкове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звуження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дуги 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високим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склепінням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піднебіння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Батьки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можуть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скаржитися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на те,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дитина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«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жує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на один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бік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», «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щока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впадає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 одного боку».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Важлива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особливість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цього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періоду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: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після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усунення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етіологічного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lastRenderedPageBreak/>
        <w:t>чинника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шкідливої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звички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порушення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носового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дихання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деформації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здатні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до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саморегуляції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завдяки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подальшому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росту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696634ED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період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змінного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звуження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прогресує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клінічно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проявляється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скупченістю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постійних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іклів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премолярів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прорізування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поза дугою —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вестибулярно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або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орально),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ротаціями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різців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ножицеподібним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або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вестибулярним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змиканням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бокових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зміщенням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в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бік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асиметрією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обличчя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Вимірювання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індексом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Понт на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діагностичних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моделях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виявляє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дефіцит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поперечних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розмірів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дуги.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Саме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змінному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прикусі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найчастіше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поєднуються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сагітальними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порушеннями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утворюючи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комбіновані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форми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1109550C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період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постійного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сформовані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стійкі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деформації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: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виражена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асиметрія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обличчя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підборіддя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девіація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серединної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лінії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відкриванні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рота,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порушення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оклюзійних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контактів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бокових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дисфункція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скронево-нижньощелепного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суглоба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клацання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біль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ділянці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суглоба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головний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біль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обмеження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відкривання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рота),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передчасна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патологічна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абразія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перевантаження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пародонту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окремих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явищами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гінгівіту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дорослих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адаптаційні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можливості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знижені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тому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лікування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потребує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значно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більше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часу і часто —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хірургічної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підтримки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2E1064E2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Діагностика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.</w:t>
      </w:r>
    </w:p>
    <w:p w14:paraId="45FAFC6E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Зовнішній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огляд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проводять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положенні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центральної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оклюзії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та при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відкриванні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рота: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оцінюють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симетрію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обличчя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положення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кутів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підборіддя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співвідношення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серединних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ліній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характер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рухів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девіація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дефлекація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), стан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м'язів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Внутрішньоротовий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огляд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включає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оцінку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форми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трикутна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r>
        <w:rPr>
          <w:rFonts w:ascii="Times New Roman" w:eastAsia="Times New Roman" w:hAnsi="Times New Roman" w:cs="Times New Roman"/>
          <w:sz w:val="24"/>
        </w:rPr>
        <w:t>V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>-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подібна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трапецієподібна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глибини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ширини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склепіння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піднебіння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характеру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змикання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бокових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обох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боків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ножицеподібне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вестибулярне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лінгвальне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положення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серединних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ліній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стану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слизової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оболонки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сліди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прикушування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язичного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боку),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наявності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трем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скупченості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48B2E8FE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Основним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інструментальним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методом є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біометричне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дослідження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діагностичних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моделей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За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індексом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Понт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очікувану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нормальну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 ширину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розраховують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від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суми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мезіодистальних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розмірів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чотирьох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верхніх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різців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: 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ділянці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премолярів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— сума × 100/80, 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ділянці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молярів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— сума × 100/64.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Наприклад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якщо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сума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розмірів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чотирьох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верхніх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різців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становить 32 мм, то нормальна ширина дуги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між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премолярами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дорівнює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32 × 100/80 = 40 мм,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між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молярами — 32 × 100/64 = 50 мм.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Різниця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між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розрахованою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та фактичною шириною дуги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свідчить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про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ступінь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звуження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визначає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план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лікування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За методом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Коркгауза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оцінюють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положення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фронтальних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сагітальному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напрямку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Вимірювання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проводять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також 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трьох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перетинах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дуги,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дозволяє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виявити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асиметрію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12A13ABB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додаткових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методів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обстеження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застосовують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фронтальну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(прямую)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телерентгенографію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для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оцінки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асиметрії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тіл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гілок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зсуву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повздовжньої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осі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симетрії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;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фотометрію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вивчення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фотографій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обличчя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в фас та в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усмішці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);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електроміографію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жувальних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м'язів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для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виявлення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м'язового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дисбалансу;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аксиографію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аускультацію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СНЩС за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показаннями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Обстеження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обов'язково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доповнюють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оцінкою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носового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дихання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консультація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оториноларинголога),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аденоїдних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вегетацій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глоткової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мигдалини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4E56E555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Лікування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.</w:t>
      </w:r>
    </w:p>
    <w:p w14:paraId="76A8E011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Загальні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принципи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лікування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прикусу: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усунення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етіологічного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чинника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шкідливих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звичок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порушення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носового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дихання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);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нормалізація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функції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жування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ковтання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мовлення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;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розширення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звужених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або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їх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звуження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патологічному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розширенні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;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усунення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бічного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зміщення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;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створення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множинних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рівномірних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фісурно-горбкових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контактів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;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ретенція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результату.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Вибір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методу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залежить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від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віку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пацієнта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ступеня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вираженості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деформації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етіології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порушення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47A8E57C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Лікування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у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період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тимчасового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прикусу.</w:t>
      </w:r>
    </w:p>
    <w:p w14:paraId="3578A2E2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Лікування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починають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усунення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причини: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відучування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від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шкідливих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звичок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психотерапевтичні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бесіди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 батьками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дитиною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нормалізація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носового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дихання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санція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ЛОР-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органів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міогімнастика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для кругового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м'яза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рота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м'язів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язика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призначення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достатнього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lastRenderedPageBreak/>
        <w:t>навантаження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на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жувальний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апарат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(тверда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їжа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). За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наявності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прискореного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стирання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тимчасових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зниження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висоти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проводять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його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відновлення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таблетовані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коронки,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пломби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). За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наявності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вираженого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звуження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виготовляють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знімну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пластинку 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розширювальним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гвинтом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Деформації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цього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віку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здатні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до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самокорекції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після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усунення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причини.</w:t>
      </w:r>
    </w:p>
    <w:p w14:paraId="700D93F6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Лікування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у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період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змінного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прикусу.</w:t>
      </w:r>
    </w:p>
    <w:p w14:paraId="53F238BB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Це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період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найбільшої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ефективності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ортодонтичного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розширення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оскільки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серединний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піднебінний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шов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не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зрощений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ріст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активний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Застосовують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: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знімні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пластинки на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із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серединним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розширювальним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гвинтом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активують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по 1/4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оберту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один раз на 5–7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днів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секторальними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гвинтами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для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асиметричного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розширення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окремих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сегментів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дуги;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апарат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Дерихсвейлера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—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несуглобний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апарат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складається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опорних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коронок (на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перші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постійні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моляри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премоляри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з'єднаних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каркасом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із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розширювальним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гвинтом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призначений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для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розкриття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серединного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піднебінного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шва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гвинт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активують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по 1/4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оберту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один раз на 3–5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днів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); регулятор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функції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Френкеля,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усуває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м'язовий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дисбаланс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нормалізує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функцію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;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вестибулярні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пластинки для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відучування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від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шкідливих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звичок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При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дефіциті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місця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для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премолярів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показаннями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проводять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послідовне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видалення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окремих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(за методом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Готця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Після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розширення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обов'язково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проводять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ретенцію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—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знімну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пластинку без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гвинта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або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фіксуючою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дугою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носять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вдвічі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довше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активний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період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0E773B39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Лікування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у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період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постійного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прикусу.</w:t>
      </w:r>
    </w:p>
    <w:p w14:paraId="0F27B2A8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Застосовують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несуглобну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техніку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(брекет-система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еджуайз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 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поєднанні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розширювальними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дугами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прямокутні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дуги 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розширенням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перекреслені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дуги), за потреби —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із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закріпленням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опори на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мікроімплантатах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Для значного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звуження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дуги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понад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5–6 мм) методом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вибору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є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швидке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піднебінне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розширення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r>
        <w:rPr>
          <w:rFonts w:ascii="Times New Roman" w:eastAsia="Times New Roman" w:hAnsi="Times New Roman" w:cs="Times New Roman"/>
          <w:sz w:val="24"/>
        </w:rPr>
        <w:t>RME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 за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допомогою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несуглобних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апаратів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Хайракса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або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Гааса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зафіксованих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на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перших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премолярах і молярах: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гвинт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активують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на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чверть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оберту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двічі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на день (0,5 мм на добу) до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розкриття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шва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клінічно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—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поява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діастеми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між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центральними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різцями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рентгенологічно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—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розширення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тіні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шва),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після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чого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апарат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залишають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роті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як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ретейнер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3–6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місяців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дорослих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пацієнтів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із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зрощеним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піднебінним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швом </w:t>
      </w:r>
      <w:r>
        <w:rPr>
          <w:rFonts w:ascii="Times New Roman" w:eastAsia="Times New Roman" w:hAnsi="Times New Roman" w:cs="Times New Roman"/>
          <w:sz w:val="24"/>
        </w:rPr>
        <w:t>RME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неефективне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;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виконують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хірургічно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асистоване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розширення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r>
        <w:rPr>
          <w:rFonts w:ascii="Times New Roman" w:eastAsia="Times New Roman" w:hAnsi="Times New Roman" w:cs="Times New Roman"/>
          <w:sz w:val="24"/>
        </w:rPr>
        <w:t>SARME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—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остеотомія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подальшою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дистракцією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або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сагітальну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остеотомію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при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виражених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скелетних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асиметріях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—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комбіноване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ортодонтично-хірургічне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лікування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00FD8C4F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При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ножицеподібному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прикусі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лікування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залежить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від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причини: при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звуженні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проводять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її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розширення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(пластинки 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розширювальними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гвинтами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дуги в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еджуайз-техніці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), при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розширенні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дуги —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її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звуження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або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нормалізацію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змикання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; при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латерогнатії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послідовно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усувають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причину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зміщення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передчасні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оклюзійні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контакти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—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селективним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пришлифовуванням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;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м'язовий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дисбаланс —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міогімнастикою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функціональними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апаратами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після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чого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апаратурно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переводять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в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правильне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положення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Ретенційний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період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після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розширення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має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становити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не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менше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половини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терміну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активного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лікування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;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після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RME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додатково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контролюють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стабільність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результату 12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місяців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19FC6BCC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Профілактика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.</w:t>
      </w:r>
    </w:p>
    <w:p w14:paraId="03C03453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Профілактика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включає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: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запобігання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своєчасне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усунення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шкідливих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звичок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підпирання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щоки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однобічне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смоктання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однобічне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жування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 —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психотерапевтичні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бесіди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вестибулярні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пластинки;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нормалізацію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носового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дихання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—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своєчасне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лікування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аденоїдитів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тонзилітів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санію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ЛОР-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органів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;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профілактику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рахіту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захворювань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раннього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дитячого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віку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(грудне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вигодовування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вітамін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D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прогулянки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);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раціональне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жування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достатнім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навантаженням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(тверда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їжа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часте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жування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на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обидва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боки);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охорону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тимчасових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від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карієсу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його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ускладнень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раннього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видалення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при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втраті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—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протезування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дефектів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;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міогімнастику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для кругового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м'яза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рота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м'язів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язика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;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диспансерне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спостереження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дітей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групи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ризику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вадами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розвитку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шкідливими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звичками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порушенням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дихання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 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оглядом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ортодонта не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рідше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двох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разів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на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рік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7FA41081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7.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Критерії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ефективності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лікування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:</w:t>
      </w:r>
    </w:p>
    <w:p w14:paraId="541A1DD6" w14:textId="77777777" w:rsidR="006A7383" w:rsidRPr="00917D82" w:rsidRDefault="00000000">
      <w:pPr>
        <w:spacing w:after="16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lastRenderedPageBreak/>
        <w:t>Ефективним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вважають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лікування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після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якого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досягнуто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нормальних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розмірів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 (за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індексом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Понт),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множинних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фісурно-горбкових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контактів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бокових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симетричного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положення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серединних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ліній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обох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рядів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підборіддя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нормалізації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функцій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жування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дихання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мовлення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відсутності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ознак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дисфункції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скронево-нижньощелепного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суглоба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стабільності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результату в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ретенційному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періоді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08F76B72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8. Контроль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рівня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засвоєння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знань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:</w:t>
      </w:r>
    </w:p>
    <w:p w14:paraId="16E19995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1.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Визначення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їх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поширеність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67CDA033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2.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Класифікації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прикусу.</w:t>
      </w:r>
    </w:p>
    <w:p w14:paraId="5687B1C6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3.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Клінічні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форми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: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ножицеподібний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вестибулярний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лінгвальний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латерогнатія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2EBBCC54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4.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Етіологічні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чинники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та патогенез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звуження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дуг.</w:t>
      </w:r>
    </w:p>
    <w:p w14:paraId="759A6C5B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5.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Клінічна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картина 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періоди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тимчасового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змінного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постійного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прикусу.</w:t>
      </w:r>
    </w:p>
    <w:p w14:paraId="403BE7F4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6.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Біометрична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діагностика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: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індекс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Понт.</w:t>
      </w:r>
    </w:p>
    <w:p w14:paraId="553E5015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7.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Методи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лікування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залежно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від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віку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пацієнта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52932AAB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8.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Ортодонтичні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апарати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для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розширення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дуг.</w:t>
      </w:r>
    </w:p>
    <w:p w14:paraId="72D8B151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9.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Швидке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піднебінне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розширення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хірургічно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асистоване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розширення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: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показання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вік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.</w:t>
      </w:r>
    </w:p>
    <w:p w14:paraId="7E177066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10.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Методи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засоби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профілактики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прикусу.</w:t>
      </w:r>
    </w:p>
    <w:p w14:paraId="6440028C" w14:textId="77777777" w:rsidR="006A7383" w:rsidRPr="00917D82" w:rsidRDefault="006A7383">
      <w:pPr>
        <w:spacing w:after="40" w:line="240" w:lineRule="auto"/>
        <w:jc w:val="both"/>
        <w:rPr>
          <w:lang w:val="ru-RU"/>
        </w:rPr>
      </w:pPr>
    </w:p>
    <w:p w14:paraId="06AE9AB1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9.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Орієнтовні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тестові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завдання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:</w:t>
      </w:r>
    </w:p>
    <w:p w14:paraId="73712601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1. У хлопчика 10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років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звужена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дуга,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скупченість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різців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Сума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мезіодистальних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розмірів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чотирьох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верхніх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різців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становить 32 мм.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Якою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індексом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Понт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має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бути нормальна ширина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між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премолярами?</w:t>
      </w:r>
    </w:p>
    <w:p w14:paraId="56CBECEC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>А. 40 мм</w:t>
      </w:r>
    </w:p>
    <w:p w14:paraId="684CFD9D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B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>. 32 мм</w:t>
      </w:r>
    </w:p>
    <w:p w14:paraId="6CAA4EBE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C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>. 36 мм</w:t>
      </w:r>
    </w:p>
    <w:p w14:paraId="5C9BBFA4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D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>. 44 мм</w:t>
      </w:r>
    </w:p>
    <w:p w14:paraId="5E13D0B7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E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>. 48 мм</w:t>
      </w:r>
    </w:p>
    <w:p w14:paraId="393AEA07" w14:textId="77777777" w:rsidR="006A7383" w:rsidRPr="00917D82" w:rsidRDefault="006A7383">
      <w:pPr>
        <w:spacing w:after="20" w:line="240" w:lineRule="auto"/>
        <w:jc w:val="both"/>
        <w:rPr>
          <w:lang w:val="ru-RU"/>
        </w:rPr>
      </w:pPr>
    </w:p>
    <w:p w14:paraId="2430D773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2.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Ножицеподібне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змикання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бокових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—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це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стан, при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якому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:</w:t>
      </w:r>
    </w:p>
    <w:p w14:paraId="00C62681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А.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щічні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горбики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нижніх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перекривають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щічні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горбики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верхніх</w:t>
      </w:r>
      <w:proofErr w:type="spellEnd"/>
    </w:p>
    <w:p w14:paraId="4CBFE087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B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піднебінні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горбки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верхніх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прикушують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слизову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оболонку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язичного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боку</w:t>
      </w:r>
    </w:p>
    <w:p w14:paraId="781587B0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C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щічні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горбики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верхніх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повністю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перекривають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щічні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горбики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нижніх</w:t>
      </w:r>
      <w:proofErr w:type="spellEnd"/>
    </w:p>
    <w:p w14:paraId="6D035EC6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D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бокові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контактують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фісурно-горбковим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контактом</w:t>
      </w:r>
    </w:p>
    <w:p w14:paraId="3557CB3D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E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оклюзійні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поверхні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бокових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не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змикаються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вертикальній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площині</w:t>
      </w:r>
      <w:proofErr w:type="spellEnd"/>
    </w:p>
    <w:p w14:paraId="041CC000" w14:textId="77777777" w:rsidR="006A7383" w:rsidRPr="00917D82" w:rsidRDefault="006A7383">
      <w:pPr>
        <w:spacing w:after="20" w:line="240" w:lineRule="auto"/>
        <w:jc w:val="both"/>
        <w:rPr>
          <w:lang w:val="ru-RU"/>
        </w:rPr>
      </w:pPr>
    </w:p>
    <w:p w14:paraId="5DFE757F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3. 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дитини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7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років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—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однобічне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зміщення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асиметрія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підборіддя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Який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найбільш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імовірний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етіологічний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чинник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?</w:t>
      </w:r>
    </w:p>
    <w:p w14:paraId="05EE7D81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А.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макроглосія</w:t>
      </w:r>
      <w:proofErr w:type="spellEnd"/>
    </w:p>
    <w:p w14:paraId="295174B6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B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шкідлива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звичка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підпирання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щоки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однобічне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жування</w:t>
      </w:r>
      <w:proofErr w:type="spellEnd"/>
    </w:p>
    <w:p w14:paraId="34F74275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C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глибокий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різцевий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</w:t>
      </w:r>
    </w:p>
    <w:p w14:paraId="0CBD6244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D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часткова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адентія</w:t>
      </w:r>
      <w:proofErr w:type="spellEnd"/>
    </w:p>
    <w:p w14:paraId="586F836C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E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прогенічний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</w:t>
      </w:r>
    </w:p>
    <w:p w14:paraId="4911B354" w14:textId="77777777" w:rsidR="006A7383" w:rsidRPr="00917D82" w:rsidRDefault="006A7383">
      <w:pPr>
        <w:spacing w:after="20" w:line="240" w:lineRule="auto"/>
        <w:jc w:val="both"/>
        <w:rPr>
          <w:lang w:val="ru-RU"/>
        </w:rPr>
      </w:pPr>
    </w:p>
    <w:p w14:paraId="47198956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4.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Який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апарат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призначений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для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розкриття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серединного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піднебінного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шва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швидкого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розширення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дуги?</w:t>
      </w:r>
    </w:p>
    <w:p w14:paraId="39B690B1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>А. пластинка з вестибулярною дугою</w:t>
      </w:r>
    </w:p>
    <w:p w14:paraId="2BD9B815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B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регулятор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функції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Френкеля</w:t>
      </w:r>
    </w:p>
    <w:p w14:paraId="5A77D90A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C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>. стандартна капа</w:t>
      </w:r>
    </w:p>
    <w:p w14:paraId="42CE458D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D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апарат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Дерихсвейлера</w:t>
      </w:r>
      <w:proofErr w:type="spellEnd"/>
    </w:p>
    <w:p w14:paraId="7E4F01CB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E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знімна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пластинка 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секторальним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гвинтом</w:t>
      </w:r>
      <w:proofErr w:type="spellEnd"/>
    </w:p>
    <w:p w14:paraId="3804C534" w14:textId="77777777" w:rsidR="006A7383" w:rsidRPr="00917D82" w:rsidRDefault="006A7383">
      <w:pPr>
        <w:spacing w:after="20" w:line="240" w:lineRule="auto"/>
        <w:jc w:val="both"/>
        <w:rPr>
          <w:lang w:val="ru-RU"/>
        </w:rPr>
      </w:pPr>
    </w:p>
    <w:p w14:paraId="2A0E2A7E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5.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Швидке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піднебінне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розширення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</w:t>
      </w:r>
      <w:r>
        <w:rPr>
          <w:rFonts w:ascii="Times New Roman" w:eastAsia="Times New Roman" w:hAnsi="Times New Roman" w:cs="Times New Roman"/>
          <w:sz w:val="24"/>
        </w:rPr>
        <w:t>RME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)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найбільш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ефективне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:</w:t>
      </w:r>
    </w:p>
    <w:p w14:paraId="7C80EC00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А. 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період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тимчасового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</w:t>
      </w:r>
    </w:p>
    <w:p w14:paraId="78EAC018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B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після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25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років</w:t>
      </w:r>
      <w:proofErr w:type="spellEnd"/>
    </w:p>
    <w:p w14:paraId="60D861E9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C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за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повного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зрощення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піднебінного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шва</w:t>
      </w:r>
    </w:p>
    <w:p w14:paraId="683117F6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D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лише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поєднанні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ортогнатичною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хірургією</w:t>
      </w:r>
      <w:proofErr w:type="spellEnd"/>
    </w:p>
    <w:p w14:paraId="3E711CEC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E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у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змінному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ранньому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постійному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прикусі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до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зрощення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піднебінного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шва</w:t>
      </w:r>
    </w:p>
    <w:p w14:paraId="146F5A6F" w14:textId="77777777" w:rsidR="006A7383" w:rsidRPr="00917D82" w:rsidRDefault="006A7383">
      <w:pPr>
        <w:spacing w:after="20" w:line="240" w:lineRule="auto"/>
        <w:jc w:val="both"/>
        <w:rPr>
          <w:lang w:val="ru-RU"/>
        </w:rPr>
      </w:pPr>
    </w:p>
    <w:p w14:paraId="0EED1FDB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6.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Латерогнатія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—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це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:</w:t>
      </w:r>
    </w:p>
    <w:p w14:paraId="39EBCBA2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А.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зміщення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в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бік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від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серединної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площини</w:t>
      </w:r>
      <w:proofErr w:type="spellEnd"/>
    </w:p>
    <w:p w14:paraId="25EFCCBC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B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зміщення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вперед</w:t>
      </w:r>
    </w:p>
    <w:p w14:paraId="7B8E1BB0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C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зміщення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назад</w:t>
      </w:r>
    </w:p>
    <w:p w14:paraId="15C93583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D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недорозвинення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щелепи</w:t>
      </w:r>
      <w:proofErr w:type="spellEnd"/>
    </w:p>
    <w:p w14:paraId="63169EC1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E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збільшення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кута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щелепи</w:t>
      </w:r>
      <w:proofErr w:type="spellEnd"/>
    </w:p>
    <w:p w14:paraId="75D54CD8" w14:textId="77777777" w:rsidR="006A7383" w:rsidRPr="00917D82" w:rsidRDefault="006A7383">
      <w:pPr>
        <w:spacing w:after="20" w:line="240" w:lineRule="auto"/>
        <w:jc w:val="both"/>
        <w:rPr>
          <w:lang w:val="ru-RU"/>
        </w:rPr>
      </w:pPr>
    </w:p>
    <w:p w14:paraId="12F1E88B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7.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Високе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вузьке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(«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готичне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»)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піднебіння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формується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переважно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внаслідок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:</w:t>
      </w:r>
    </w:p>
    <w:p w14:paraId="6572C987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А.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макроглосії</w:t>
      </w:r>
      <w:proofErr w:type="spellEnd"/>
    </w:p>
    <w:p w14:paraId="7FAA203F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B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>. бруксизму</w:t>
      </w:r>
    </w:p>
    <w:p w14:paraId="3CA419C8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C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ротового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дихання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і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компресії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верхньої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щічними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м'язами</w:t>
      </w:r>
      <w:proofErr w:type="spellEnd"/>
    </w:p>
    <w:p w14:paraId="7E7DE219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D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раннього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видалення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тимчасових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молярів</w:t>
      </w:r>
      <w:proofErr w:type="spellEnd"/>
    </w:p>
    <w:p w14:paraId="3E57CE1F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E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спадкової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макродентії</w:t>
      </w:r>
      <w:proofErr w:type="spellEnd"/>
    </w:p>
    <w:p w14:paraId="498B4A9C" w14:textId="77777777" w:rsidR="006A7383" w:rsidRPr="00917D82" w:rsidRDefault="006A7383">
      <w:pPr>
        <w:spacing w:after="20" w:line="240" w:lineRule="auto"/>
        <w:jc w:val="both"/>
        <w:rPr>
          <w:lang w:val="ru-RU"/>
        </w:rPr>
      </w:pPr>
    </w:p>
    <w:p w14:paraId="7FBA2A38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8. Ширина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дуги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між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молярами за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індексом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Понт становить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від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суми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розмірів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чотирьох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верхніх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різців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:</w:t>
      </w:r>
    </w:p>
    <w:p w14:paraId="23F2A799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>А. 50 %</w:t>
      </w:r>
    </w:p>
    <w:p w14:paraId="2F1458CC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B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>. 64 %</w:t>
      </w:r>
    </w:p>
    <w:p w14:paraId="3A9F5723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C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>. 80 %</w:t>
      </w:r>
    </w:p>
    <w:p w14:paraId="0DDEA911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D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>. 100 %</w:t>
      </w:r>
    </w:p>
    <w:p w14:paraId="3208B25D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E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>. 32 %</w:t>
      </w:r>
    </w:p>
    <w:p w14:paraId="12AF74AD" w14:textId="77777777" w:rsidR="006A7383" w:rsidRPr="00917D82" w:rsidRDefault="006A7383">
      <w:pPr>
        <w:spacing w:after="20" w:line="240" w:lineRule="auto"/>
        <w:jc w:val="both"/>
        <w:rPr>
          <w:lang w:val="ru-RU"/>
        </w:rPr>
      </w:pPr>
    </w:p>
    <w:p w14:paraId="701BD0FC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9.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Вестибулярний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характеризується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тим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:</w:t>
      </w:r>
    </w:p>
    <w:p w14:paraId="762D3FF7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А.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різці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перекривають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більш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ніж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на 1/2 коронки</w:t>
      </w:r>
    </w:p>
    <w:p w14:paraId="40FBE0A4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B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між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фронтальними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зубами є вертикальна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щілина</w:t>
      </w:r>
      <w:proofErr w:type="spellEnd"/>
    </w:p>
    <w:p w14:paraId="19E5BB70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C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бокові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контактують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піднебінними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горбками</w:t>
      </w:r>
    </w:p>
    <w:p w14:paraId="1D547295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D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щічні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горбики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нижніх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бокових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зубів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перекривають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щічні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горбики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верхніх</w:t>
      </w:r>
      <w:proofErr w:type="spellEnd"/>
    </w:p>
    <w:p w14:paraId="4BBC8F20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E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нижні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різці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перекривають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верхні</w:t>
      </w:r>
      <w:proofErr w:type="spellEnd"/>
    </w:p>
    <w:p w14:paraId="1BCBA607" w14:textId="77777777" w:rsidR="006A7383" w:rsidRPr="00917D82" w:rsidRDefault="006A7383">
      <w:pPr>
        <w:spacing w:after="20" w:line="240" w:lineRule="auto"/>
        <w:jc w:val="both"/>
        <w:rPr>
          <w:lang w:val="ru-RU"/>
        </w:rPr>
      </w:pPr>
    </w:p>
    <w:p w14:paraId="6EAD277E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10.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Головними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профілактичними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заходами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проти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трансверзальних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аномалій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прикусу в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дітей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є:</w:t>
      </w:r>
    </w:p>
    <w:p w14:paraId="03D0FB85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А.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зубне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протезування</w:t>
      </w:r>
      <w:proofErr w:type="spellEnd"/>
    </w:p>
    <w:p w14:paraId="034DE2C7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B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фіксація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брекет-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системи</w:t>
      </w:r>
      <w:proofErr w:type="spellEnd"/>
    </w:p>
    <w:p w14:paraId="5E01AE61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C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видалення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премолярів</w:t>
      </w:r>
      <w:proofErr w:type="spellEnd"/>
    </w:p>
    <w:p w14:paraId="018BA107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D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хірургічне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розширення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щелеп</w:t>
      </w:r>
      <w:proofErr w:type="spellEnd"/>
    </w:p>
    <w:p w14:paraId="64AD2F3B" w14:textId="77777777" w:rsidR="006A7383" w:rsidRPr="00917D82" w:rsidRDefault="00000000">
      <w:pPr>
        <w:spacing w:after="20" w:line="240" w:lineRule="auto"/>
        <w:ind w:left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sz w:val="24"/>
        </w:rPr>
        <w:t>E</w:t>
      </w: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усунення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шкідливих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звичок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нормалізація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носового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дихання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та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міогімнастика</w:t>
      </w:r>
      <w:proofErr w:type="spellEnd"/>
    </w:p>
    <w:p w14:paraId="62F9D249" w14:textId="77777777" w:rsidR="006A7383" w:rsidRPr="00917D82" w:rsidRDefault="006A7383">
      <w:pPr>
        <w:spacing w:after="20" w:line="240" w:lineRule="auto"/>
        <w:jc w:val="both"/>
        <w:rPr>
          <w:lang w:val="ru-RU"/>
        </w:rPr>
      </w:pPr>
    </w:p>
    <w:p w14:paraId="25051662" w14:textId="77777777" w:rsidR="006A7383" w:rsidRDefault="00000000">
      <w:pPr>
        <w:spacing w:after="160" w:line="240" w:lineRule="auto"/>
        <w:jc w:val="both"/>
      </w:pPr>
      <w:proofErr w:type="spellStart"/>
      <w:r>
        <w:rPr>
          <w:rFonts w:ascii="Times New Roman" w:eastAsia="Times New Roman" w:hAnsi="Times New Roman" w:cs="Times New Roman"/>
          <w:b/>
          <w:sz w:val="24"/>
        </w:rPr>
        <w:t>Еталон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відповідей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>: 1-A, 2-C, 3-B, 4-D, 5-E, 6-A, 7-C, 8-B, 9-D, 10-E.</w:t>
      </w:r>
    </w:p>
    <w:p w14:paraId="4F387B9A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Література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.</w:t>
      </w:r>
    </w:p>
    <w:p w14:paraId="44EAA028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Основна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:</w:t>
      </w:r>
    </w:p>
    <w:p w14:paraId="780EF6DE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1.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Смаглюк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Л. В.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Базовий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курс 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ортодонтії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/ Л. В.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Смаглюк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А. Є.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Карасюнок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, А. М.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Білоус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. — Полтава: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Бліц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Стайл, 2019. — С. 76-144.</w:t>
      </w:r>
    </w:p>
    <w:p w14:paraId="7121A8C4" w14:textId="77777777" w:rsidR="006A7383" w:rsidRDefault="00000000">
      <w:pPr>
        <w:spacing w:after="40"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lastRenderedPageBreak/>
        <w:t>2. Contemporary Orthodontics 6th Edition. William R. Proffit, Henry W. Fields Jr., Brent Larson, David M. Sarver. — 2018. — 744 p.</w:t>
      </w:r>
    </w:p>
    <w:p w14:paraId="33546CCD" w14:textId="77777777" w:rsidR="006A7383" w:rsidRDefault="00000000">
      <w:pPr>
        <w:spacing w:after="40"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3. Cephalometry in orthodontics 2d and 3d. Katherine Kula, Ahmed Ghoneima. — 2018.</w:t>
      </w:r>
    </w:p>
    <w:p w14:paraId="48DEC937" w14:textId="77777777" w:rsidR="006A7383" w:rsidRDefault="00000000">
      <w:pPr>
        <w:spacing w:after="40"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4. Atlas of complex orthodontics. Nanda. — 2018.</w:t>
      </w:r>
    </w:p>
    <w:p w14:paraId="25DA2D88" w14:textId="77777777" w:rsidR="006A7383" w:rsidRDefault="00000000">
      <w:pPr>
        <w:spacing w:after="40"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5. The orthodontics mini-implant handbook. Richard Cousley. — 2020.</w:t>
      </w:r>
    </w:p>
    <w:p w14:paraId="3E11791F" w14:textId="77777777" w:rsidR="006A7383" w:rsidRDefault="00000000">
      <w:pPr>
        <w:spacing w:after="40"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6. Passive self-ligation from A to Z. Balut. — 2022.</w:t>
      </w:r>
    </w:p>
    <w:p w14:paraId="3F607560" w14:textId="77777777" w:rsidR="006A7383" w:rsidRDefault="00000000">
      <w:pPr>
        <w:spacing w:after="40"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7. Principles and biomechanics of aligner treatment. Nanda, Gastroflorio, Garima, Ojima. — 2022.</w:t>
      </w:r>
    </w:p>
    <w:p w14:paraId="7283B8EA" w14:textId="77777777" w:rsidR="006A7383" w:rsidRDefault="00000000">
      <w:pPr>
        <w:spacing w:after="40"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8. Clinical Orthodontics: Current Concepts, Goals and Mechanics, 2nd Edition. Ashok Karad. — 2015. — p. 540.</w:t>
      </w:r>
    </w:p>
    <w:p w14:paraId="4259EF6E" w14:textId="77777777" w:rsidR="006A7383" w:rsidRDefault="00000000">
      <w:pPr>
        <w:spacing w:after="40"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9. Temporary Anchorage Devices in Orthodontics, 2nd Edition. Ravindra Nanda, Flavio Andres Uribe, Sumit Yadav. — 2020. — p. 352.</w:t>
      </w:r>
    </w:p>
    <w:p w14:paraId="0F4323B5" w14:textId="77777777" w:rsidR="006A7383" w:rsidRPr="00917D82" w:rsidRDefault="00000000">
      <w:pPr>
        <w:spacing w:after="80" w:line="240" w:lineRule="auto"/>
        <w:jc w:val="both"/>
        <w:rPr>
          <w:lang w:val="ru-RU"/>
        </w:rPr>
      </w:pP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Додаткова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література</w:t>
      </w:r>
      <w:proofErr w:type="spellEnd"/>
      <w:r w:rsidRPr="00917D82">
        <w:rPr>
          <w:rFonts w:ascii="Times New Roman" w:eastAsia="Times New Roman" w:hAnsi="Times New Roman" w:cs="Times New Roman"/>
          <w:b/>
          <w:sz w:val="24"/>
          <w:lang w:val="ru-RU"/>
        </w:rPr>
        <w:t>:</w:t>
      </w:r>
    </w:p>
    <w:p w14:paraId="1DBD9AF1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1.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Робочий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зошит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з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навчальної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дисципліни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«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Ортодонтія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». Модуль 3. 5-й курс.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Жачко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Н.І., Скрипник І.Л., 2023 р.</w:t>
      </w:r>
    </w:p>
    <w:p w14:paraId="0DEDCE45" w14:textId="77777777" w:rsidR="006A7383" w:rsidRPr="00917D82" w:rsidRDefault="00000000">
      <w:pPr>
        <w:spacing w:after="40" w:line="240" w:lineRule="auto"/>
        <w:jc w:val="both"/>
        <w:rPr>
          <w:lang w:val="ru-RU"/>
        </w:rPr>
      </w:pPr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2.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Журнали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«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Сучасна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 xml:space="preserve"> </w:t>
      </w:r>
      <w:proofErr w:type="spellStart"/>
      <w:r w:rsidRPr="00917D82">
        <w:rPr>
          <w:rFonts w:ascii="Times New Roman" w:eastAsia="Times New Roman" w:hAnsi="Times New Roman" w:cs="Times New Roman"/>
          <w:sz w:val="24"/>
          <w:lang w:val="ru-RU"/>
        </w:rPr>
        <w:t>ортодонтія</w:t>
      </w:r>
      <w:proofErr w:type="spellEnd"/>
      <w:r w:rsidRPr="00917D82">
        <w:rPr>
          <w:rFonts w:ascii="Times New Roman" w:eastAsia="Times New Roman" w:hAnsi="Times New Roman" w:cs="Times New Roman"/>
          <w:sz w:val="24"/>
          <w:lang w:val="ru-RU"/>
        </w:rPr>
        <w:t>» з 2018 року.</w:t>
      </w:r>
    </w:p>
    <w:p w14:paraId="770EE1D0" w14:textId="77777777" w:rsidR="006A7383" w:rsidRDefault="00000000">
      <w:pPr>
        <w:spacing w:after="40"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3. Handbook of Clinical Techniques in Pediatric Dentistry 2nd Edition. Jane A. Soxman RN. — 2022. — p. 400.</w:t>
      </w:r>
    </w:p>
    <w:p w14:paraId="10F9E3F9" w14:textId="77777777" w:rsidR="006A7383" w:rsidRDefault="00000000">
      <w:pPr>
        <w:spacing w:after="40"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4. Clinical Cases in Pediatric Dentistry (Clinical Cases (Dentistry)) 2nd Edition. Amr M. Moursi and Amy L. Truesdale. — 2020. — p. 432.</w:t>
      </w:r>
    </w:p>
    <w:p w14:paraId="5DAB813A" w14:textId="77777777" w:rsidR="006A7383" w:rsidRDefault="00000000">
      <w:pPr>
        <w:spacing w:after="40"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5. Atlas of Pediatric Oral and Dental Developmental Anomalies 1st Edition. Wiley-Blackwell. — 2019. — p. 144.</w:t>
      </w:r>
    </w:p>
    <w:p w14:paraId="178969A3" w14:textId="77777777" w:rsidR="006A7383" w:rsidRDefault="00000000">
      <w:pPr>
        <w:spacing w:after="40" w:line="240" w:lineRule="auto"/>
        <w:jc w:val="both"/>
      </w:pPr>
      <w:r>
        <w:rPr>
          <w:rFonts w:ascii="Times New Roman" w:eastAsia="Times New Roman" w:hAnsi="Times New Roman" w:cs="Times New Roman"/>
          <w:sz w:val="24"/>
        </w:rPr>
        <w:t>6. Practical Early Orthodontic Treatment: A Case-Based Review 1st Edition. Thomas E. Southard, Steven D. Marshall. — 2023. — p. 848.</w:t>
      </w:r>
    </w:p>
    <w:p w14:paraId="0DA64458" w14:textId="77777777" w:rsidR="006A7383" w:rsidRDefault="00000000">
      <w:pPr>
        <w:spacing w:before="200" w:after="0" w:line="240" w:lineRule="auto"/>
        <w:jc w:val="both"/>
      </w:pPr>
      <w:r>
        <w:rPr>
          <w:rFonts w:ascii="Times New Roman" w:eastAsia="Times New Roman" w:hAnsi="Times New Roman" w:cs="Times New Roman"/>
          <w:b/>
          <w:sz w:val="24"/>
        </w:rPr>
        <w:t>Укладач: Асистент Ростислав ІВАНОВ</w:t>
      </w:r>
    </w:p>
    <w:sectPr w:rsidR="006A7383" w:rsidSect="00034616">
      <w:pgSz w:w="11906" w:h="16838"/>
      <w:pgMar w:top="964" w:right="850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8067217">
    <w:abstractNumId w:val="8"/>
  </w:num>
  <w:num w:numId="2" w16cid:durableId="984819958">
    <w:abstractNumId w:val="6"/>
  </w:num>
  <w:num w:numId="3" w16cid:durableId="30763461">
    <w:abstractNumId w:val="5"/>
  </w:num>
  <w:num w:numId="4" w16cid:durableId="641155564">
    <w:abstractNumId w:val="4"/>
  </w:num>
  <w:num w:numId="5" w16cid:durableId="1982225583">
    <w:abstractNumId w:val="7"/>
  </w:num>
  <w:num w:numId="6" w16cid:durableId="344131515">
    <w:abstractNumId w:val="3"/>
  </w:num>
  <w:num w:numId="7" w16cid:durableId="622734815">
    <w:abstractNumId w:val="2"/>
  </w:num>
  <w:num w:numId="8" w16cid:durableId="24333178">
    <w:abstractNumId w:val="1"/>
  </w:num>
  <w:num w:numId="9" w16cid:durableId="281306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F216C"/>
    <w:rsid w:val="006A7383"/>
    <w:rsid w:val="00917D82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6E4690"/>
  <w14:defaultImageDpi w14:val="300"/>
  <w15:docId w15:val="{0A6C474B-5634-419B-BB6A-C84C34E75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18095</Words>
  <Characters>10315</Characters>
  <Application>Microsoft Office Word</Application>
  <DocSecurity>0</DocSecurity>
  <Lines>85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28354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Ростислав Иванов</cp:lastModifiedBy>
  <cp:revision>2</cp:revision>
  <dcterms:created xsi:type="dcterms:W3CDTF">2013-12-23T23:15:00Z</dcterms:created>
  <dcterms:modified xsi:type="dcterms:W3CDTF">2026-09-16T07:23:00Z</dcterms:modified>
  <cp:category/>
</cp:coreProperties>
</file>